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FE65" w14:textId="4CA85693" w:rsidR="00310E06" w:rsidRPr="00060AB5" w:rsidRDefault="003F300C" w:rsidP="00F91BAD">
      <w:pPr>
        <w:pStyle w:val="Textoembloco1"/>
        <w:ind w:left="-567" w:right="-3"/>
        <w:jc w:val="both"/>
        <w:rPr>
          <w:color w:val="000000"/>
          <w:sz w:val="28"/>
          <w:szCs w:val="28"/>
        </w:rPr>
      </w:pPr>
      <w:r w:rsidRPr="00F06E79">
        <w:rPr>
          <w:color w:val="000000"/>
          <w:sz w:val="28"/>
          <w:szCs w:val="28"/>
        </w:rPr>
        <w:t>ATA</w:t>
      </w:r>
      <w:r w:rsidRPr="00060AB5">
        <w:rPr>
          <w:color w:val="000000"/>
          <w:sz w:val="28"/>
          <w:szCs w:val="28"/>
        </w:rPr>
        <w:t xml:space="preserve"> </w:t>
      </w:r>
      <w:r w:rsidR="002E61C4">
        <w:rPr>
          <w:color w:val="000000"/>
          <w:sz w:val="28"/>
          <w:szCs w:val="28"/>
        </w:rPr>
        <w:t>DE</w:t>
      </w:r>
      <w:r w:rsidR="00310E06" w:rsidRPr="00060AB5">
        <w:rPr>
          <w:color w:val="000000"/>
          <w:sz w:val="28"/>
          <w:szCs w:val="28"/>
        </w:rPr>
        <w:t xml:space="preserve"> REUNIÃO D</w:t>
      </w:r>
      <w:r w:rsidR="006C1547">
        <w:rPr>
          <w:color w:val="000000"/>
          <w:sz w:val="28"/>
          <w:szCs w:val="28"/>
        </w:rPr>
        <w:t>E II ORDINÁRIA DO PLENÁRIO DO I</w:t>
      </w:r>
      <w:r w:rsidR="00310E06" w:rsidRPr="00060AB5">
        <w:rPr>
          <w:color w:val="000000"/>
          <w:sz w:val="28"/>
          <w:szCs w:val="28"/>
        </w:rPr>
        <w:t xml:space="preserve">V CORPO DE CONSELHEIROS DO CONSELHO REGIONAL DE TÉCNICOS EM RADIOLOGIA DA DÉCIMA QUINTA REGIÃO. REALIZADA NO DIA </w:t>
      </w:r>
      <w:r w:rsidR="006C1547">
        <w:rPr>
          <w:color w:val="000000"/>
          <w:sz w:val="28"/>
          <w:szCs w:val="28"/>
        </w:rPr>
        <w:t>14</w:t>
      </w:r>
      <w:r w:rsidR="00310E06" w:rsidRPr="00060AB5">
        <w:rPr>
          <w:color w:val="000000"/>
          <w:sz w:val="28"/>
          <w:szCs w:val="28"/>
        </w:rPr>
        <w:t xml:space="preserve"> DE </w:t>
      </w:r>
      <w:r w:rsidR="006C1547">
        <w:rPr>
          <w:color w:val="000000"/>
          <w:sz w:val="28"/>
          <w:szCs w:val="28"/>
        </w:rPr>
        <w:t>SETEMBRO</w:t>
      </w:r>
      <w:r w:rsidR="00051998">
        <w:rPr>
          <w:color w:val="000000"/>
          <w:sz w:val="28"/>
          <w:szCs w:val="28"/>
        </w:rPr>
        <w:t xml:space="preserve"> </w:t>
      </w:r>
      <w:r w:rsidR="00310E06" w:rsidRPr="00060AB5">
        <w:rPr>
          <w:color w:val="000000"/>
          <w:sz w:val="28"/>
          <w:szCs w:val="28"/>
        </w:rPr>
        <w:t>DE 20</w:t>
      </w:r>
      <w:r w:rsidR="007576ED">
        <w:rPr>
          <w:color w:val="000000"/>
          <w:sz w:val="28"/>
          <w:szCs w:val="28"/>
        </w:rPr>
        <w:t>20</w:t>
      </w:r>
      <w:r w:rsidR="00310E06" w:rsidRPr="00060AB5">
        <w:rPr>
          <w:color w:val="000000"/>
          <w:sz w:val="28"/>
          <w:szCs w:val="28"/>
        </w:rPr>
        <w:t>.</w:t>
      </w:r>
    </w:p>
    <w:p w14:paraId="7B386239" w14:textId="77777777" w:rsidR="00310E06" w:rsidRPr="00060AB5" w:rsidRDefault="00310E06" w:rsidP="00310E06">
      <w:pPr>
        <w:pStyle w:val="Textoembloco1"/>
        <w:ind w:left="0" w:right="-3"/>
        <w:jc w:val="both"/>
        <w:rPr>
          <w:color w:val="000000"/>
          <w:szCs w:val="24"/>
        </w:rPr>
      </w:pPr>
    </w:p>
    <w:p w14:paraId="3D1D1660" w14:textId="77777777" w:rsidR="00310E06" w:rsidRPr="00060AB5" w:rsidRDefault="00310E06" w:rsidP="00310E06">
      <w:pPr>
        <w:pStyle w:val="Textoembloco1"/>
        <w:ind w:left="0" w:right="-3"/>
        <w:jc w:val="both"/>
        <w:rPr>
          <w:color w:val="000000"/>
          <w:szCs w:val="24"/>
        </w:rPr>
        <w:sectPr w:rsidR="00310E06" w:rsidRPr="00060AB5" w:rsidSect="007576ED">
          <w:headerReference w:type="default" r:id="rId7"/>
          <w:footerReference w:type="default" r:id="rId8"/>
          <w:pgSz w:w="11906" w:h="16838"/>
          <w:pgMar w:top="1701" w:right="1134" w:bottom="1134" w:left="1701" w:header="709" w:footer="0" w:gutter="0"/>
          <w:cols w:space="708"/>
          <w:docGrid w:linePitch="360"/>
        </w:sectPr>
      </w:pPr>
    </w:p>
    <w:p w14:paraId="1FF0297C" w14:textId="34A37BE6" w:rsidR="001B042A" w:rsidRPr="006C1547" w:rsidRDefault="006C1547" w:rsidP="0086098B">
      <w:pPr>
        <w:pStyle w:val="Corpodetexto"/>
        <w:spacing w:line="276" w:lineRule="auto"/>
        <w:ind w:right="107"/>
        <w:jc w:val="both"/>
        <w:rPr>
          <w:color w:val="000000"/>
          <w:shd w:val="clear" w:color="auto" w:fill="FFFFFF"/>
        </w:rPr>
      </w:pPr>
      <w:r>
        <w:rPr>
          <w:color w:val="000000"/>
          <w:shd w:val="clear" w:color="auto" w:fill="FFFFFF"/>
        </w:rPr>
        <w:t>Aos quatorze dias do mês de setembro do ano de dois mil e vinte, precisamente às quatorze horas e trinta e sete minutos em sua sede, </w:t>
      </w:r>
      <w:r>
        <w:rPr>
          <w:b/>
          <w:bCs/>
          <w:color w:val="000000"/>
          <w:shd w:val="clear" w:color="auto" w:fill="FFFFFF"/>
        </w:rPr>
        <w:t>realizou-se a II reunião Ordinária do Plenário do Conselho Regional de Técnicos em Radiologia da Décima Quinta Região, de forma On-line na plataforma 3CX webMeeting. Estavam na sede do CRTR-PE os Diretores,</w:t>
      </w:r>
      <w:r>
        <w:rPr>
          <w:color w:val="000000"/>
          <w:shd w:val="clear" w:color="auto" w:fill="FFFFFF"/>
        </w:rPr>
        <w:t> </w:t>
      </w:r>
      <w:r>
        <w:rPr>
          <w:b/>
          <w:bCs/>
          <w:color w:val="000000"/>
          <w:shd w:val="clear" w:color="auto" w:fill="FFFFFF"/>
        </w:rPr>
        <w:t>Cassiana Crispim de Araújo</w:t>
      </w:r>
      <w:r>
        <w:rPr>
          <w:color w:val="000000"/>
          <w:shd w:val="clear" w:color="auto" w:fill="FFFFFF"/>
        </w:rPr>
        <w:t>, Diretora Presidente e </w:t>
      </w:r>
      <w:r>
        <w:rPr>
          <w:b/>
          <w:bCs/>
          <w:color w:val="000000"/>
          <w:shd w:val="clear" w:color="auto" w:fill="FFFFFF"/>
        </w:rPr>
        <w:t>Helan Marcelo Azevedo de Lira Bezerra</w:t>
      </w:r>
      <w:r>
        <w:rPr>
          <w:color w:val="000000"/>
          <w:shd w:val="clear" w:color="auto" w:fill="FFFFFF"/>
        </w:rPr>
        <w:t>, Diretor Tesoureiro. Participaram pela plataforma On-line: </w:t>
      </w:r>
      <w:r>
        <w:rPr>
          <w:b/>
          <w:bCs/>
          <w:color w:val="000000"/>
          <w:shd w:val="clear" w:color="auto" w:fill="FFFFFF"/>
        </w:rPr>
        <w:t>Cleny Maria Gomes de Andrade France</w:t>
      </w:r>
      <w:r>
        <w:rPr>
          <w:color w:val="000000"/>
          <w:shd w:val="clear" w:color="auto" w:fill="FFFFFF"/>
        </w:rPr>
        <w:t xml:space="preserve">, Diretora Secretária, e os Conselheiros: </w:t>
      </w:r>
      <w:r w:rsidRPr="006C1547">
        <w:rPr>
          <w:b/>
          <w:bCs/>
          <w:color w:val="000000"/>
          <w:shd w:val="clear" w:color="auto" w:fill="FFFFFF"/>
        </w:rPr>
        <w:t>Er</w:t>
      </w:r>
      <w:r>
        <w:rPr>
          <w:b/>
          <w:bCs/>
          <w:color w:val="000000"/>
          <w:shd w:val="clear" w:color="auto" w:fill="FFFFFF"/>
        </w:rPr>
        <w:t>ick Henrique Caetano de Souza, Gerson Carlos da Silva, Nadja Silva de Aquino</w:t>
      </w:r>
      <w:r>
        <w:rPr>
          <w:color w:val="000000"/>
          <w:shd w:val="clear" w:color="auto" w:fill="FFFFFF"/>
        </w:rPr>
        <w:t>. Ausentes os Conselheiros: </w:t>
      </w:r>
      <w:r>
        <w:rPr>
          <w:b/>
          <w:bCs/>
          <w:color w:val="000000"/>
          <w:shd w:val="clear" w:color="auto" w:fill="FFFFFF"/>
        </w:rPr>
        <w:t>Chaislan Florentino da Silva, José Ricardo de Lima e Wanessa Xavier Ramos Cavalcanti. O Conselheiro Suplente, Claudemir Batista da Silva Júnior, </w:t>
      </w:r>
      <w:r>
        <w:rPr>
          <w:color w:val="000000"/>
          <w:shd w:val="clear" w:color="auto" w:fill="FFFFFF"/>
        </w:rPr>
        <w:t>participou da reunião com Direito a Voz e Voto em substituição ao Conselheiro: </w:t>
      </w:r>
      <w:r>
        <w:rPr>
          <w:b/>
          <w:bCs/>
          <w:color w:val="000000"/>
          <w:shd w:val="clear" w:color="auto" w:fill="FFFFFF"/>
        </w:rPr>
        <w:t>Chaislan Florentino da Silva, </w:t>
      </w:r>
      <w:r>
        <w:rPr>
          <w:color w:val="000000"/>
          <w:shd w:val="clear" w:color="auto" w:fill="FFFFFF"/>
        </w:rPr>
        <w:t>que justificou a não participação por motivos pessoais. </w:t>
      </w:r>
      <w:r>
        <w:rPr>
          <w:b/>
          <w:bCs/>
          <w:color w:val="000000"/>
          <w:shd w:val="clear" w:color="auto" w:fill="FFFFFF"/>
        </w:rPr>
        <w:t>Da pauta – Item Único - </w:t>
      </w:r>
      <w:r>
        <w:rPr>
          <w:i/>
          <w:iCs/>
          <w:color w:val="000000"/>
          <w:shd w:val="clear" w:color="auto" w:fill="FFFFFF"/>
        </w:rPr>
        <w:t>Apreciação da Previsão de Gastos de 2021</w:t>
      </w:r>
      <w:r>
        <w:rPr>
          <w:b/>
          <w:bCs/>
          <w:color w:val="000000"/>
          <w:shd w:val="clear" w:color="auto" w:fill="FFFFFF"/>
        </w:rPr>
        <w:t> - </w:t>
      </w:r>
      <w:r>
        <w:rPr>
          <w:color w:val="000000"/>
          <w:shd w:val="clear" w:color="auto" w:fill="FFFFFF"/>
        </w:rPr>
        <w:t>A sessão foi aberta e por questões técnicas do programa alguns conselheiros não conseguiram se conectar a tempo. A previsão de gastos foi enviada para a plataforma da reunião e os conselheiros informaram que a visualização não estava nítida. Desta forma foi sugerido que o documento fosse enviado para o grupo de whatAspp dos conselheiros para que todos pudessem analisar o documento e após 20 minutos, a reunião deveria ser retomada para discussão da matéria. A reunião foi paralisada às quatorze horas e cinquenta minutos.  Retomada a reunião às quinze horas e dezoito minutos. A Diretora Presidente agradeceu a presença de todos e foi feita a chamada nominal dos conselheiros. Foi confirmada a participação dos conselheiros já listados acima, com exceção da Conselheira Nadja Silva de Aquino. Passou a compor a reunião: Wanessa Xavier Ramos Cavalcanti, ausente antes do recesso da sessão. A palavra foi passada ao Diretor-Tesoureiro que apresentou os seguintes argumentos sobre a proposta: </w:t>
      </w:r>
      <w:r>
        <w:rPr>
          <w:color w:val="222222"/>
          <w:shd w:val="clear" w:color="auto" w:fill="FFFFFF"/>
        </w:rPr>
        <w:t>As regras aplicadas para estimativa de receita e fixação das despesas seguiram os apontamentos regrados no parecer técnico-contábil do CONTER, Processo Administrativo nº 0129/2018 encaminhado a este Regional através do Ofício CONTER nº 0191/2019. A previsão de gastos do exercício 2021 foi elaborada com base no desempenho de 2018, 2019 e parcialmente o 2020, tendo em vista que o exercício 2020 ainda não foi encerrado. Para estimativa de receita, etapa que antecede a fixação das despesas utilizamos a mesma regra. No exercício </w:t>
      </w:r>
      <w:r>
        <w:rPr>
          <w:b/>
          <w:bCs/>
          <w:color w:val="222222"/>
          <w:shd w:val="clear" w:color="auto" w:fill="FFFFFF"/>
        </w:rPr>
        <w:t>2018</w:t>
      </w:r>
      <w:r>
        <w:rPr>
          <w:color w:val="222222"/>
          <w:shd w:val="clear" w:color="auto" w:fill="FFFFFF"/>
        </w:rPr>
        <w:t> o desempenho foi de R$ 1.204.061,62; </w:t>
      </w:r>
      <w:r>
        <w:rPr>
          <w:b/>
          <w:bCs/>
          <w:color w:val="222222"/>
          <w:shd w:val="clear" w:color="auto" w:fill="FFFFFF"/>
        </w:rPr>
        <w:t>2019</w:t>
      </w:r>
      <w:r>
        <w:rPr>
          <w:color w:val="222222"/>
          <w:shd w:val="clear" w:color="auto" w:fill="FFFFFF"/>
        </w:rPr>
        <w:t> - R$ 1.249,430,84 e </w:t>
      </w:r>
      <w:r>
        <w:rPr>
          <w:b/>
          <w:bCs/>
          <w:color w:val="222222"/>
          <w:shd w:val="clear" w:color="auto" w:fill="FFFFFF"/>
        </w:rPr>
        <w:t>2020</w:t>
      </w:r>
      <w:r>
        <w:rPr>
          <w:color w:val="222222"/>
          <w:shd w:val="clear" w:color="auto" w:fill="FFFFFF"/>
        </w:rPr>
        <w:t xml:space="preserve"> - R$ 818.078,31. Com base no </w:t>
      </w:r>
      <w:r>
        <w:rPr>
          <w:color w:val="222222"/>
          <w:shd w:val="clear" w:color="auto" w:fill="FFFFFF"/>
        </w:rPr>
        <w:lastRenderedPageBreak/>
        <w:t>desempenho de </w:t>
      </w:r>
      <w:r>
        <w:rPr>
          <w:b/>
          <w:bCs/>
          <w:color w:val="222222"/>
          <w:shd w:val="clear" w:color="auto" w:fill="FFFFFF"/>
        </w:rPr>
        <w:t>2018</w:t>
      </w:r>
      <w:r>
        <w:rPr>
          <w:color w:val="222222"/>
          <w:shd w:val="clear" w:color="auto" w:fill="FFFFFF"/>
        </w:rPr>
        <w:t> aplicamos o percentual de 21,4% e chegamos ao valor estimado de receita para o exercício 2021 no importe de - R$ 1.461.730,818. As despesas foram fixadas nos mesmos valores que a receita. Das Receitas: CONTRIBUIÇÃO DAS CATEGORIAS PROFISSIONAIS E ECONÔMICAS - 1.295.425,18; ALUGUÉIS - 19.200,00; REMUNERAÇÃO DE DEPÓSITOS BANCÁRIOS - 6.800,00; TAXA DE INSCRIÇÃO - 40.830,00 REATIVAÇÃO DE INSCRIÇÃO - 1.000,00; TRANSFERENCIA DE REGISTRO - 700,00; EXPEDIÇÃO DE IDENTIDADE PROFISSIONAL - 23.000,00;  EXPEDIÇÃO DE CERTIFICADOS - 18.000,00; MULTAS SOBRE CONTRIBUIÇÕES - 12.000,00; JUROS SOBRE CONTRIBUIÇÕES - 32.000,00; ATUALIZAÇÃO MONETÁRIA SOBRE CONTRIBUIÇÕES - 13.000,00; MULTAS DE ELEIÇÕES - 4.000,00; OUTRAS MULTAS - 3.000,00; </w:t>
      </w:r>
      <w:r>
        <w:rPr>
          <w:b/>
          <w:bCs/>
          <w:color w:val="222222"/>
          <w:shd w:val="clear" w:color="auto" w:fill="FFFFFF"/>
        </w:rPr>
        <w:t>TOTAL DA RECEITA 1.468.955,18</w:t>
      </w:r>
      <w:r>
        <w:rPr>
          <w:color w:val="222222"/>
          <w:shd w:val="clear" w:color="auto" w:fill="FFFFFF"/>
        </w:rPr>
        <w:t xml:space="preserve">. DAS DESPESAS: VENCIMENTOS E SALÁRIOS - 215.000,00; GRATIFICAÇÃO POR EXERCÍCIO DE CARGO OU FUNÇÃO - 28.360,00; GRATIFICAÇÃO POR TEMPO DE SERVIÇO - 20.000,00; FÉRIAS VENCIDAS E PROPORCIONAIS - 50.000,00; 13º SALÁRIO - 31.000,00; ABONO DE FÉRIAS (1/3) - CF/88 - 20.000,00; FGTS - 30.108,80; INSS - CONTRIBUIÇÕES PREVIDENCIÁRIAS - 80.680,00; PIS/PASEP - CONTRIBUIÇÃO S/ FOLHA DE PAGTO - 4.900,00; GRATIFICAÇÃO DE SUBSTITUIÇÕES - 500,00; GRATIFICAÇÕES DIVERSAS - 4.000,00; SERVIÇOS EXTRAORDINÁRIOS E DSR - 500,00; DEPÓSITOS JUDICIAIS - 5.500,00; DEA - OUTRAS DESPESAS VARIÁVEIS - 1.000,00; TRANSFERÊNCIA PARA O CONTER - COTA-PARTE (1/3) - 460.762,31; DOAÇÃO PARA EDUCAÇÃO CONTINUADA - 4.000,00; DIÁRIAS NO PAÍS - SERVIDORES - 26.000,00; GÁS,COMBUSTÍVEIS E LUBRIFICANTES AUTOMOTIVOS 6.000,00; GÊNERO DE ALIMENTAÇÃO - 2.000,00; MATERIAL PARA FESTIVIDADES E HOMENAGENS - 1.500,00; MATERIAL DE EXPEDIENTE - 15.000,00; MATERIAL DE INFORMÁTICA - 5.000,00; MATERIAL DE COPA E COZINHA - 800,00; MATERIAL DE LIMPEZA E PRODUTOS DE HIGIENIZAÇÃO - 1.000,00; UNIFORMES, TECIDOS E AVIAMENTOS - 5.000,00; MATERIAL PARA MANUTENÇÃO DE BENS IMÓVEIS/INSTALAÇÕES - 1.000,00; MATERIAL PARA MANUTENÇÃO DE BENS MÓVEIS - 1.000,00; MATERIAL ELÉTRICO, ELETRÔNICO E DE TELEFONIA - 500,00; MATERIAL PARA MANUTENÇÃO DE VEÍCULOS - 5.000,00; MATERIAL PARA UTILIZAÇÃO EM GRÁFICA - 4.000,00; PASSAGENS PARA O PAÍS - 10.000,00; 6.2.2.1.1.33.90.33.004 LOCOMOÇÃO URBANA - 960,00; 6.2.2.1.1.33.90.33.005 PEDÁGIOS E ESTACIONAMENTOS - 500,00; ASSESSORIA E CONSULTORIA TÉCNICA OU JURÍDICA - 27.800,00; SERVIÇOS TÉCNICOS PROFISSIONAIS - 4.000,00; LOCAÇÃO DE IMÓVEIS - 42.000,00; MANUTENÇÃO E CONSERVAÇÃO DE IMÓVEIS - 2.000,00; HONORÁRIOS ADVOCATÍCIOS - ÔNUS </w:t>
      </w:r>
      <w:r>
        <w:rPr>
          <w:color w:val="222222"/>
          <w:shd w:val="clear" w:color="auto" w:fill="FFFFFF"/>
        </w:rPr>
        <w:lastRenderedPageBreak/>
        <w:t>DA SUCUMBÊNCIA - 4.000,00; FRETES E TRANSPORTES DE ENCOMENDAS - 500,00; DIÁRIAS A CONSELHEIROS/ DELEGADOS - NO PAÍS - 8.000,00; DIÁRIAS A COLABORADORES EVENTUAIS - NO PAÍS - 3.000,00; MANUTENÇÃO E CONSERVAÇÃO DE VEÍCULOS - 7.000,00; PROGRAMA DE ALIMENTAÇÃO AO TRABALHADOR - 69.700,00; SERVIÇO DE ENERGIA ELÉTRICA - 12.484,07; SERVIÇO DE ÁGUA E ESGOTO 2.000,00; SERVIÇOS DE CORREIOS E TELÉGRAFOS - 12.000,00; SERVIÇOS MÉDICOS - 1.000,00; SERVIÇO DE INFORMÁTICA E HOSPEDAGEM DE SISTEMAS - 7.200,00; SERVIÇOS DE TELECOMUNICAÇÕES - TELEFONIA E INTERNET - 3.000,00; SERVIÇOS JUDICIÁRIOS E CARTORIAIS - 5.700,00; SEGURO EM GERAL - 8.000,00; SERVIÇOS BANCÁRIOS - 35.000,00; SERVIÇOS DE PUBLICIDADE LEGAL - 3.000,00; VALE-TRANSPORTE - 29.800,00; DESPESAS MIÚDAS DE PRONTO PAGAMENTO - SUPRIMENTO DE FUNDOS - 11.000,00; TAXA ESTADUAL/LICENCIAMENTO DE VEÍCULO - 2.700,00; TAXA DE INSCRIÇÃO MUNICIPAL E TAXAS DE COLETA URBANA - 3.500,00; AUXÍLIO REPRESENTAÇÃO - 14.000,00; RESSARCIMENTO DE ANUIDADES - 5.000,00; JETONS A CONSELHEIROS - 90.000,00; EQUIPAMENTOS DE INFORMÁTICA - 4.000,00; OUTROS MATERIAIS PERMANENTES - 4.000,00; RESERVA DE CONTIGÊNCIA - 6.000,00; </w:t>
      </w:r>
      <w:r>
        <w:rPr>
          <w:b/>
          <w:bCs/>
          <w:color w:val="222222"/>
          <w:shd w:val="clear" w:color="auto" w:fill="FFFFFF"/>
        </w:rPr>
        <w:t>TOTAL DA DESPESA - 1.468.955,18. </w:t>
      </w:r>
      <w:r>
        <w:rPr>
          <w:color w:val="222222"/>
          <w:shd w:val="clear" w:color="auto" w:fill="FFFFFF"/>
        </w:rPr>
        <w:t>O Documento enviado aos conselheiros para apreciação constava os valores supracitados. Durante a sessão foi aberta para sugestões e dúvidas. Iniciou-se pelo Conselheiro Erick Souza, que solicitou esclarecimentos sobre o Valor de </w:t>
      </w:r>
      <w:r>
        <w:rPr>
          <w:b/>
          <w:bCs/>
          <w:color w:val="222222"/>
          <w:shd w:val="clear" w:color="auto" w:fill="FFFFFF"/>
        </w:rPr>
        <w:t>R$ 460.762,31 - TRANSFERÊNCIA PARA O CONTER - COTA-PARTE (1/3)</w:t>
      </w:r>
      <w:r>
        <w:rPr>
          <w:color w:val="222222"/>
          <w:shd w:val="clear" w:color="auto" w:fill="FFFFFF"/>
        </w:rPr>
        <w:t>. Foi informado ao Conselheiro que o valor se trata da cota-parte do CONTER prevista no Decreto 92.790/86, Artigo 19, incisos I, II e III, que é passada por todos os Regionais na conta bancária compartilhada, o repasse é feito de forma automática via banco do Brasil. O Conselheiro Gerson Carlos, solicitou esclarecimentos sobre os valores: </w:t>
      </w:r>
      <w:r>
        <w:rPr>
          <w:b/>
          <w:bCs/>
          <w:color w:val="000000"/>
          <w:shd w:val="clear" w:color="auto" w:fill="FFFFFF"/>
        </w:rPr>
        <w:t>MATERIAL DE CONSUMO - R$ 47.800,00; GÁS, COMBUSTÍVEIS E LUBRIFICANTES AUTOMOTIVOS – R$ 6.000,00; SERVIÇO DE PUBLICIDADE LEGAL</w:t>
      </w:r>
      <w:r w:rsidR="0024704D">
        <w:rPr>
          <w:b/>
          <w:bCs/>
          <w:color w:val="000000"/>
          <w:shd w:val="clear" w:color="auto" w:fill="FFFFFF"/>
        </w:rPr>
        <w:t xml:space="preserve"> – R$ 3.000,00</w:t>
      </w:r>
      <w:r>
        <w:rPr>
          <w:b/>
          <w:bCs/>
          <w:color w:val="000000"/>
          <w:shd w:val="clear" w:color="auto" w:fill="FFFFFF"/>
        </w:rPr>
        <w:t xml:space="preserve"> e DESPESAS MIÚDAS DE PRONTO PAGAMENTO - SUPRIMENTO DE FUNDOS – R$ 11.000,00.</w:t>
      </w:r>
      <w:r>
        <w:rPr>
          <w:color w:val="000000"/>
          <w:shd w:val="clear" w:color="auto" w:fill="FFFFFF"/>
        </w:rPr>
        <w:t> Apresentado os seguintes argumentos, o valor descrito na conta MATERIAL DE CONSUMO, trata-se de conta sintética e se subdividem em diversas outras contas analíticas como: material de expediente, material para festividades, material de informática e outros.</w:t>
      </w:r>
      <w:r w:rsidR="0024704D">
        <w:rPr>
          <w:color w:val="000000"/>
          <w:shd w:val="clear" w:color="auto" w:fill="FFFFFF"/>
        </w:rPr>
        <w:t xml:space="preserve"> Os de </w:t>
      </w:r>
      <w:r w:rsidR="0024704D" w:rsidRPr="0024704D">
        <w:rPr>
          <w:color w:val="000000"/>
          <w:shd w:val="clear" w:color="auto" w:fill="FFFFFF"/>
        </w:rPr>
        <w:t>SERVIÇO DE PUBLICIDADE LEGAL</w:t>
      </w:r>
      <w:r w:rsidR="0024704D">
        <w:rPr>
          <w:color w:val="000000"/>
          <w:shd w:val="clear" w:color="auto" w:fill="FFFFFF"/>
        </w:rPr>
        <w:t xml:space="preserve"> se referem a possíveis despesas de publicações no Diário Oficial da União, como: extrato de processo licitatórios, editais e outros.</w:t>
      </w:r>
      <w:r>
        <w:rPr>
          <w:color w:val="000000"/>
          <w:shd w:val="clear" w:color="auto" w:fill="FFFFFF"/>
        </w:rPr>
        <w:t xml:space="preserve"> Os valores de </w:t>
      </w:r>
      <w:r w:rsidR="0024704D">
        <w:rPr>
          <w:color w:val="000000"/>
          <w:shd w:val="clear" w:color="auto" w:fill="FFFFFF"/>
        </w:rPr>
        <w:t xml:space="preserve">COMBUSTÍVEL </w:t>
      </w:r>
      <w:r>
        <w:rPr>
          <w:color w:val="000000"/>
          <w:shd w:val="clear" w:color="auto" w:fill="FFFFFF"/>
        </w:rPr>
        <w:t xml:space="preserve">são transportados do Relatório da COREFI que detalha os roteiros de fiscalização do exercício seguinte que será apreciado na próxima reunião extraordinária dos </w:t>
      </w:r>
      <w:r>
        <w:rPr>
          <w:color w:val="000000"/>
          <w:shd w:val="clear" w:color="auto" w:fill="FFFFFF"/>
        </w:rPr>
        <w:lastRenderedPageBreak/>
        <w:t>conselheiros (sem data definida). O valor de suprimento de fundos e dividido, sendo R$ 4.000,00 para despesas miúdas de pronto pagamento do CRTR e para as despesas miúdas de pronto pagamento para a Fiscalização quando os fiscais estão em diligência. Foi informado aos presentes que 20% do orçamento líquido do CRTR é destinado para a fiscalização que a atividade fim dos CRTRs. Perguntado aos presentes se havia mais alguma dúvida dos valores da previsão ou outra dentro do contexto da reunião que pudesse ser sanada pelo Tesoureiro ou pela Assessora Contábil. Não houve manifestações</w:t>
      </w:r>
      <w:r w:rsidR="001674E5">
        <w:rPr>
          <w:color w:val="000000"/>
          <w:shd w:val="clear" w:color="auto" w:fill="FFFFFF"/>
        </w:rPr>
        <w:t xml:space="preserve"> e previsão de gastos foi aprovada por unanimidade</w:t>
      </w:r>
      <w:r>
        <w:rPr>
          <w:color w:val="000000"/>
          <w:shd w:val="clear" w:color="auto" w:fill="FFFFFF"/>
        </w:rPr>
        <w:t>. A Assessora Contábil não participou da reunião mas estava presente na sede do Regional. Nada mais havendo a ser tratado, foi encerrada a sessão precisamente às dezesseis horas e onze minutos, E eu, Helan Marcelo Azevedo de Lira bezerra, Diretora-Tesoureiro deste CRTR, lavrei a presente ata pela a qual vai pelos presentes, datada e assinada. Recife, 14 de setembro de 2020. XXXXXXXXXXX</w:t>
      </w:r>
    </w:p>
    <w:tbl>
      <w:tblPr>
        <w:tblStyle w:val="Tabelacomgrade"/>
        <w:tblpPr w:leftFromText="141" w:rightFromText="141"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4317"/>
      </w:tblGrid>
      <w:tr w:rsidR="009F7221" w:rsidRPr="0010275F" w14:paraId="3CF40790" w14:textId="77777777" w:rsidTr="009F7221">
        <w:tc>
          <w:tcPr>
            <w:tcW w:w="4317" w:type="dxa"/>
          </w:tcPr>
          <w:p w14:paraId="0532DC4A" w14:textId="37A6BCB1" w:rsidR="0011680B" w:rsidRDefault="0011680B" w:rsidP="009F7221">
            <w:pPr>
              <w:tabs>
                <w:tab w:val="left" w:pos="8576"/>
              </w:tabs>
              <w:snapToGrid w:val="0"/>
              <w:ind w:right="-3"/>
              <w:jc w:val="center"/>
              <w:rPr>
                <w:b/>
                <w:i/>
                <w:iCs/>
                <w:sz w:val="24"/>
                <w:szCs w:val="24"/>
              </w:rPr>
            </w:pPr>
          </w:p>
          <w:p w14:paraId="104C0220" w14:textId="77777777" w:rsidR="006C1547" w:rsidRDefault="006C1547" w:rsidP="009F7221">
            <w:pPr>
              <w:tabs>
                <w:tab w:val="left" w:pos="8576"/>
              </w:tabs>
              <w:snapToGrid w:val="0"/>
              <w:ind w:right="-3"/>
              <w:jc w:val="center"/>
              <w:rPr>
                <w:b/>
                <w:i/>
                <w:iCs/>
                <w:sz w:val="24"/>
                <w:szCs w:val="24"/>
              </w:rPr>
            </w:pPr>
          </w:p>
          <w:p w14:paraId="2D6297F1" w14:textId="174F9508" w:rsidR="009F7221" w:rsidRPr="0010275F" w:rsidRDefault="009F7221" w:rsidP="0011680B">
            <w:pPr>
              <w:tabs>
                <w:tab w:val="left" w:pos="8576"/>
              </w:tabs>
              <w:snapToGrid w:val="0"/>
              <w:ind w:right="-3"/>
              <w:jc w:val="center"/>
              <w:rPr>
                <w:b/>
                <w:i/>
                <w:iCs/>
                <w:sz w:val="24"/>
                <w:szCs w:val="24"/>
              </w:rPr>
            </w:pPr>
            <w:proofErr w:type="spellStart"/>
            <w:r w:rsidRPr="0010275F">
              <w:rPr>
                <w:b/>
                <w:i/>
                <w:iCs/>
                <w:sz w:val="24"/>
                <w:szCs w:val="24"/>
              </w:rPr>
              <w:t>Cassiana</w:t>
            </w:r>
            <w:proofErr w:type="spellEnd"/>
            <w:r w:rsidRPr="0010275F">
              <w:rPr>
                <w:b/>
                <w:i/>
                <w:iCs/>
                <w:sz w:val="24"/>
                <w:szCs w:val="24"/>
              </w:rPr>
              <w:t xml:space="preserve"> Crispim de Araújo</w:t>
            </w:r>
          </w:p>
          <w:p w14:paraId="3A6BD098" w14:textId="01DD62A4" w:rsidR="009F7221" w:rsidRPr="0010275F" w:rsidRDefault="009F7221" w:rsidP="009F7221">
            <w:pPr>
              <w:tabs>
                <w:tab w:val="left" w:pos="8576"/>
              </w:tabs>
              <w:snapToGrid w:val="0"/>
              <w:ind w:right="-3"/>
              <w:jc w:val="center"/>
              <w:rPr>
                <w:i/>
                <w:iCs/>
                <w:sz w:val="24"/>
                <w:szCs w:val="24"/>
              </w:rPr>
            </w:pPr>
            <w:r w:rsidRPr="0010275F">
              <w:rPr>
                <w:i/>
                <w:iCs/>
                <w:sz w:val="24"/>
                <w:szCs w:val="24"/>
              </w:rPr>
              <w:t>Diretora Presidente</w:t>
            </w:r>
          </w:p>
          <w:p w14:paraId="7FEAF2AF" w14:textId="11B4398E" w:rsidR="009F7221" w:rsidRPr="0010275F" w:rsidRDefault="009F7221" w:rsidP="0011680B">
            <w:pPr>
              <w:tabs>
                <w:tab w:val="left" w:pos="8576"/>
              </w:tabs>
              <w:snapToGrid w:val="0"/>
              <w:ind w:right="-3"/>
              <w:jc w:val="center"/>
              <w:rPr>
                <w:i/>
                <w:iCs/>
                <w:sz w:val="24"/>
                <w:szCs w:val="24"/>
              </w:rPr>
            </w:pPr>
            <w:r w:rsidRPr="0010275F">
              <w:rPr>
                <w:i/>
                <w:iCs/>
                <w:sz w:val="24"/>
                <w:szCs w:val="24"/>
              </w:rPr>
              <w:t>CRTR 15ª Região/PE</w:t>
            </w:r>
          </w:p>
        </w:tc>
        <w:tc>
          <w:tcPr>
            <w:tcW w:w="4317" w:type="dxa"/>
          </w:tcPr>
          <w:p w14:paraId="18C0C186" w14:textId="323FFA84" w:rsidR="000B0799" w:rsidRDefault="000B0799" w:rsidP="009F7221">
            <w:pPr>
              <w:tabs>
                <w:tab w:val="left" w:pos="8576"/>
              </w:tabs>
              <w:snapToGrid w:val="0"/>
              <w:ind w:right="-3"/>
              <w:jc w:val="center"/>
              <w:rPr>
                <w:b/>
                <w:color w:val="000000" w:themeColor="text1"/>
                <w:sz w:val="24"/>
              </w:rPr>
            </w:pPr>
          </w:p>
          <w:p w14:paraId="7F40F6F1" w14:textId="77777777" w:rsidR="0011680B" w:rsidRDefault="0011680B" w:rsidP="009F7221">
            <w:pPr>
              <w:tabs>
                <w:tab w:val="left" w:pos="8576"/>
              </w:tabs>
              <w:snapToGrid w:val="0"/>
              <w:ind w:right="-3"/>
              <w:jc w:val="center"/>
              <w:rPr>
                <w:b/>
                <w:color w:val="000000" w:themeColor="text1"/>
                <w:sz w:val="24"/>
              </w:rPr>
            </w:pPr>
          </w:p>
          <w:p w14:paraId="0EFFA46A" w14:textId="23C2B25A" w:rsidR="009F7221" w:rsidRPr="0010275F" w:rsidRDefault="009F7221" w:rsidP="009F7221">
            <w:pPr>
              <w:tabs>
                <w:tab w:val="left" w:pos="8576"/>
              </w:tabs>
              <w:snapToGrid w:val="0"/>
              <w:ind w:right="-3"/>
              <w:jc w:val="center"/>
              <w:rPr>
                <w:i/>
                <w:iCs/>
                <w:sz w:val="24"/>
                <w:szCs w:val="24"/>
              </w:rPr>
            </w:pPr>
            <w:bookmarkStart w:id="1" w:name="_Hlk47089845"/>
            <w:r w:rsidRPr="000E65A5">
              <w:rPr>
                <w:b/>
                <w:color w:val="000000" w:themeColor="text1"/>
                <w:sz w:val="24"/>
              </w:rPr>
              <w:t>Cleny Maria Gomes de A</w:t>
            </w:r>
            <w:r>
              <w:rPr>
                <w:b/>
                <w:color w:val="000000" w:themeColor="text1"/>
                <w:sz w:val="24"/>
              </w:rPr>
              <w:t>.</w:t>
            </w:r>
            <w:r w:rsidRPr="000E65A5">
              <w:rPr>
                <w:b/>
                <w:color w:val="000000" w:themeColor="text1"/>
                <w:sz w:val="24"/>
              </w:rPr>
              <w:t xml:space="preserve"> France</w:t>
            </w:r>
            <w:r w:rsidRPr="0010275F">
              <w:rPr>
                <w:i/>
                <w:iCs/>
                <w:sz w:val="24"/>
                <w:szCs w:val="24"/>
              </w:rPr>
              <w:t xml:space="preserve"> Diretor</w:t>
            </w:r>
            <w:r>
              <w:rPr>
                <w:i/>
                <w:iCs/>
                <w:sz w:val="24"/>
                <w:szCs w:val="24"/>
              </w:rPr>
              <w:t>a Secretária</w:t>
            </w:r>
          </w:p>
          <w:p w14:paraId="79F7EFBD" w14:textId="74E715BC" w:rsidR="001B042A" w:rsidRDefault="009F7221" w:rsidP="009F7221">
            <w:pPr>
              <w:tabs>
                <w:tab w:val="left" w:pos="8576"/>
              </w:tabs>
              <w:snapToGrid w:val="0"/>
              <w:ind w:right="-3"/>
              <w:jc w:val="center"/>
              <w:rPr>
                <w:i/>
                <w:iCs/>
                <w:sz w:val="24"/>
                <w:szCs w:val="24"/>
              </w:rPr>
            </w:pPr>
            <w:r w:rsidRPr="0010275F">
              <w:rPr>
                <w:i/>
                <w:iCs/>
                <w:sz w:val="24"/>
                <w:szCs w:val="24"/>
              </w:rPr>
              <w:t>CRTR. 15ª Região</w:t>
            </w:r>
            <w:bookmarkEnd w:id="1"/>
          </w:p>
          <w:p w14:paraId="37B524AA" w14:textId="77777777" w:rsidR="001B042A" w:rsidRDefault="001B042A" w:rsidP="009F7221">
            <w:pPr>
              <w:tabs>
                <w:tab w:val="left" w:pos="8576"/>
              </w:tabs>
              <w:snapToGrid w:val="0"/>
              <w:ind w:right="-3"/>
              <w:jc w:val="center"/>
              <w:rPr>
                <w:i/>
                <w:iCs/>
                <w:sz w:val="24"/>
                <w:szCs w:val="24"/>
              </w:rPr>
            </w:pPr>
          </w:p>
          <w:p w14:paraId="3B4C631A" w14:textId="77777777" w:rsidR="001B042A" w:rsidRDefault="001B042A" w:rsidP="009F7221">
            <w:pPr>
              <w:tabs>
                <w:tab w:val="left" w:pos="8576"/>
              </w:tabs>
              <w:snapToGrid w:val="0"/>
              <w:ind w:right="-3"/>
              <w:jc w:val="center"/>
              <w:rPr>
                <w:i/>
                <w:iCs/>
                <w:sz w:val="24"/>
                <w:szCs w:val="24"/>
              </w:rPr>
            </w:pPr>
          </w:p>
          <w:p w14:paraId="7C82B203" w14:textId="77777777" w:rsidR="006E2522" w:rsidRPr="0010275F" w:rsidRDefault="006E2522" w:rsidP="009F7221">
            <w:pPr>
              <w:tabs>
                <w:tab w:val="left" w:pos="8576"/>
              </w:tabs>
              <w:snapToGrid w:val="0"/>
              <w:ind w:right="-3"/>
              <w:jc w:val="center"/>
              <w:rPr>
                <w:i/>
                <w:iCs/>
                <w:sz w:val="24"/>
                <w:szCs w:val="24"/>
              </w:rPr>
            </w:pPr>
          </w:p>
        </w:tc>
      </w:tr>
      <w:tr w:rsidR="000B0799" w:rsidRPr="0010275F" w14:paraId="4CD9BE6E" w14:textId="77777777" w:rsidTr="009F7221">
        <w:tc>
          <w:tcPr>
            <w:tcW w:w="4317" w:type="dxa"/>
          </w:tcPr>
          <w:p w14:paraId="123DF58E" w14:textId="391894F4" w:rsidR="000B0799" w:rsidRPr="0010275F" w:rsidRDefault="000B0799" w:rsidP="00A6047D">
            <w:pPr>
              <w:tabs>
                <w:tab w:val="left" w:pos="8576"/>
              </w:tabs>
              <w:snapToGrid w:val="0"/>
              <w:ind w:right="-3"/>
              <w:rPr>
                <w:b/>
                <w:i/>
                <w:iCs/>
                <w:sz w:val="24"/>
                <w:szCs w:val="24"/>
              </w:rPr>
            </w:pPr>
            <w:bookmarkStart w:id="2" w:name="_Hlk47089782"/>
            <w:proofErr w:type="spellStart"/>
            <w:r w:rsidRPr="0010275F">
              <w:rPr>
                <w:b/>
                <w:i/>
                <w:iCs/>
                <w:sz w:val="24"/>
                <w:szCs w:val="24"/>
              </w:rPr>
              <w:t>Helan</w:t>
            </w:r>
            <w:proofErr w:type="spellEnd"/>
            <w:r w:rsidRPr="0010275F">
              <w:rPr>
                <w:b/>
                <w:i/>
                <w:iCs/>
                <w:sz w:val="24"/>
                <w:szCs w:val="24"/>
              </w:rPr>
              <w:t xml:space="preserve"> Marcelo Azevedo de L. Bezerra</w:t>
            </w:r>
          </w:p>
          <w:p w14:paraId="6E01FA30" w14:textId="77777777" w:rsidR="000B0799" w:rsidRPr="0010275F" w:rsidRDefault="000B0799" w:rsidP="000B0799">
            <w:pPr>
              <w:tabs>
                <w:tab w:val="left" w:pos="8576"/>
              </w:tabs>
              <w:snapToGrid w:val="0"/>
              <w:ind w:right="-3"/>
              <w:jc w:val="center"/>
              <w:rPr>
                <w:i/>
                <w:iCs/>
                <w:sz w:val="24"/>
                <w:szCs w:val="24"/>
              </w:rPr>
            </w:pPr>
            <w:r w:rsidRPr="0010275F">
              <w:rPr>
                <w:i/>
                <w:iCs/>
                <w:sz w:val="24"/>
                <w:szCs w:val="24"/>
              </w:rPr>
              <w:t>Diretor Tesoureiro</w:t>
            </w:r>
          </w:p>
          <w:p w14:paraId="5CE7E6B7" w14:textId="57EC8AB6" w:rsidR="000B0799" w:rsidRDefault="000B0799" w:rsidP="000B0799">
            <w:pPr>
              <w:tabs>
                <w:tab w:val="left" w:pos="8576"/>
              </w:tabs>
              <w:snapToGrid w:val="0"/>
              <w:ind w:right="-3"/>
              <w:jc w:val="center"/>
              <w:rPr>
                <w:i/>
                <w:iCs/>
                <w:sz w:val="24"/>
                <w:szCs w:val="24"/>
              </w:rPr>
            </w:pPr>
            <w:r w:rsidRPr="0010275F">
              <w:rPr>
                <w:i/>
                <w:iCs/>
                <w:sz w:val="24"/>
                <w:szCs w:val="24"/>
              </w:rPr>
              <w:t>CRTR 15ª Região/PE</w:t>
            </w:r>
          </w:p>
          <w:p w14:paraId="28925597" w14:textId="77777777" w:rsidR="006C1547" w:rsidRPr="0010275F" w:rsidRDefault="006C1547" w:rsidP="000B0799">
            <w:pPr>
              <w:tabs>
                <w:tab w:val="left" w:pos="8576"/>
              </w:tabs>
              <w:snapToGrid w:val="0"/>
              <w:ind w:right="-3"/>
              <w:jc w:val="center"/>
              <w:rPr>
                <w:i/>
                <w:iCs/>
                <w:sz w:val="24"/>
                <w:szCs w:val="24"/>
              </w:rPr>
            </w:pPr>
          </w:p>
          <w:p w14:paraId="478AEE3F" w14:textId="068994FC" w:rsidR="000B0799" w:rsidRDefault="000B0799" w:rsidP="000B0799">
            <w:pPr>
              <w:tabs>
                <w:tab w:val="left" w:pos="8576"/>
              </w:tabs>
              <w:snapToGrid w:val="0"/>
              <w:ind w:right="-3"/>
              <w:jc w:val="center"/>
              <w:rPr>
                <w:i/>
                <w:iCs/>
                <w:sz w:val="24"/>
                <w:szCs w:val="24"/>
              </w:rPr>
            </w:pPr>
          </w:p>
          <w:p w14:paraId="67252D4F" w14:textId="77777777" w:rsidR="006C1547" w:rsidRPr="0010275F" w:rsidRDefault="006C1547" w:rsidP="000B0799">
            <w:pPr>
              <w:tabs>
                <w:tab w:val="left" w:pos="8576"/>
              </w:tabs>
              <w:snapToGrid w:val="0"/>
              <w:ind w:right="-3"/>
              <w:jc w:val="center"/>
              <w:rPr>
                <w:i/>
                <w:iCs/>
                <w:sz w:val="24"/>
                <w:szCs w:val="24"/>
              </w:rPr>
            </w:pPr>
          </w:p>
          <w:p w14:paraId="489093B2" w14:textId="35C92511" w:rsidR="006C1547" w:rsidRPr="0010275F" w:rsidRDefault="006C1547" w:rsidP="006C1547">
            <w:pPr>
              <w:tabs>
                <w:tab w:val="left" w:pos="8576"/>
              </w:tabs>
              <w:snapToGrid w:val="0"/>
              <w:ind w:right="-3"/>
              <w:jc w:val="center"/>
              <w:rPr>
                <w:b/>
                <w:i/>
                <w:iCs/>
                <w:sz w:val="24"/>
                <w:szCs w:val="24"/>
              </w:rPr>
            </w:pPr>
            <w:r>
              <w:rPr>
                <w:b/>
                <w:i/>
                <w:iCs/>
                <w:sz w:val="24"/>
                <w:szCs w:val="24"/>
              </w:rPr>
              <w:t>Wanessa Xavier Ramos Cavalcante</w:t>
            </w:r>
          </w:p>
          <w:p w14:paraId="6D7EFBBD" w14:textId="08718861" w:rsidR="006C1547" w:rsidRDefault="006C1547" w:rsidP="006C1547">
            <w:pPr>
              <w:tabs>
                <w:tab w:val="left" w:pos="8576"/>
              </w:tabs>
              <w:snapToGrid w:val="0"/>
              <w:ind w:right="-3"/>
              <w:jc w:val="center"/>
              <w:rPr>
                <w:i/>
                <w:iCs/>
                <w:sz w:val="24"/>
                <w:szCs w:val="24"/>
              </w:rPr>
            </w:pPr>
            <w:r>
              <w:rPr>
                <w:i/>
                <w:iCs/>
                <w:sz w:val="24"/>
                <w:szCs w:val="24"/>
              </w:rPr>
              <w:t>Conselheira Efetiva</w:t>
            </w:r>
          </w:p>
          <w:p w14:paraId="3B8C66F7" w14:textId="76E3D402" w:rsidR="006C1547" w:rsidRDefault="006C1547" w:rsidP="006C1547">
            <w:pPr>
              <w:tabs>
                <w:tab w:val="left" w:pos="8576"/>
              </w:tabs>
              <w:snapToGrid w:val="0"/>
              <w:ind w:right="-3"/>
              <w:jc w:val="center"/>
              <w:rPr>
                <w:i/>
                <w:iCs/>
                <w:sz w:val="24"/>
                <w:szCs w:val="24"/>
              </w:rPr>
            </w:pPr>
            <w:r w:rsidRPr="0010275F">
              <w:rPr>
                <w:i/>
                <w:iCs/>
                <w:sz w:val="24"/>
                <w:szCs w:val="24"/>
              </w:rPr>
              <w:t>CRTR 15ª Região/PE</w:t>
            </w:r>
          </w:p>
          <w:p w14:paraId="1D494A30" w14:textId="1FAFD7D9" w:rsidR="006C1547" w:rsidRDefault="006C1547" w:rsidP="006C1547">
            <w:pPr>
              <w:tabs>
                <w:tab w:val="left" w:pos="8576"/>
              </w:tabs>
              <w:snapToGrid w:val="0"/>
              <w:ind w:right="-3"/>
              <w:jc w:val="center"/>
              <w:rPr>
                <w:i/>
                <w:iCs/>
                <w:sz w:val="24"/>
                <w:szCs w:val="24"/>
              </w:rPr>
            </w:pPr>
          </w:p>
          <w:p w14:paraId="37F87374" w14:textId="77777777" w:rsidR="006C1547" w:rsidRPr="0010275F" w:rsidRDefault="006C1547" w:rsidP="006C1547">
            <w:pPr>
              <w:tabs>
                <w:tab w:val="left" w:pos="8576"/>
              </w:tabs>
              <w:snapToGrid w:val="0"/>
              <w:ind w:right="-3"/>
              <w:jc w:val="center"/>
              <w:rPr>
                <w:i/>
                <w:iCs/>
                <w:sz w:val="24"/>
                <w:szCs w:val="24"/>
              </w:rPr>
            </w:pPr>
          </w:p>
          <w:p w14:paraId="22BA06C1" w14:textId="16723D4F" w:rsidR="006C1547" w:rsidRPr="0010275F" w:rsidRDefault="006C1547" w:rsidP="006C1547">
            <w:pPr>
              <w:tabs>
                <w:tab w:val="left" w:pos="8576"/>
              </w:tabs>
              <w:snapToGrid w:val="0"/>
              <w:ind w:right="-3"/>
              <w:jc w:val="center"/>
              <w:rPr>
                <w:b/>
                <w:i/>
                <w:iCs/>
                <w:sz w:val="24"/>
                <w:szCs w:val="24"/>
              </w:rPr>
            </w:pPr>
            <w:r>
              <w:rPr>
                <w:b/>
                <w:i/>
                <w:iCs/>
                <w:sz w:val="24"/>
                <w:szCs w:val="24"/>
              </w:rPr>
              <w:t>Claudemir Batista da Silva Júnior</w:t>
            </w:r>
          </w:p>
          <w:p w14:paraId="55A1CE90" w14:textId="77777777" w:rsidR="006C1547" w:rsidRDefault="006C1547" w:rsidP="006C1547">
            <w:pPr>
              <w:tabs>
                <w:tab w:val="left" w:pos="8576"/>
              </w:tabs>
              <w:snapToGrid w:val="0"/>
              <w:ind w:right="-3"/>
              <w:jc w:val="center"/>
              <w:rPr>
                <w:i/>
                <w:iCs/>
                <w:sz w:val="24"/>
                <w:szCs w:val="24"/>
              </w:rPr>
            </w:pPr>
            <w:r>
              <w:rPr>
                <w:i/>
                <w:iCs/>
                <w:sz w:val="24"/>
                <w:szCs w:val="24"/>
              </w:rPr>
              <w:t>Conselheiro Efetivo</w:t>
            </w:r>
          </w:p>
          <w:p w14:paraId="3B7E49D9" w14:textId="77777777" w:rsidR="006C1547" w:rsidRPr="0010275F" w:rsidRDefault="006C1547" w:rsidP="006C1547">
            <w:pPr>
              <w:tabs>
                <w:tab w:val="left" w:pos="8576"/>
              </w:tabs>
              <w:snapToGrid w:val="0"/>
              <w:ind w:right="-3"/>
              <w:jc w:val="center"/>
              <w:rPr>
                <w:i/>
                <w:iCs/>
                <w:sz w:val="24"/>
                <w:szCs w:val="24"/>
              </w:rPr>
            </w:pPr>
            <w:r w:rsidRPr="0010275F">
              <w:rPr>
                <w:i/>
                <w:iCs/>
                <w:sz w:val="24"/>
                <w:szCs w:val="24"/>
              </w:rPr>
              <w:t>CRTR 15ª Região/PE</w:t>
            </w:r>
          </w:p>
          <w:p w14:paraId="07A133F1" w14:textId="77777777" w:rsidR="000B0799" w:rsidRPr="0010275F" w:rsidRDefault="000B0799" w:rsidP="000B0799">
            <w:pPr>
              <w:tabs>
                <w:tab w:val="left" w:pos="8576"/>
              </w:tabs>
              <w:snapToGrid w:val="0"/>
              <w:ind w:right="-3"/>
              <w:jc w:val="both"/>
              <w:rPr>
                <w:b/>
                <w:i/>
                <w:iCs/>
                <w:sz w:val="24"/>
                <w:szCs w:val="24"/>
              </w:rPr>
            </w:pPr>
          </w:p>
        </w:tc>
        <w:tc>
          <w:tcPr>
            <w:tcW w:w="4317" w:type="dxa"/>
          </w:tcPr>
          <w:p w14:paraId="50F65A47" w14:textId="1EE384C3" w:rsidR="006C1547" w:rsidRPr="0010275F" w:rsidRDefault="006C1547" w:rsidP="006C1547">
            <w:pPr>
              <w:tabs>
                <w:tab w:val="left" w:pos="8576"/>
              </w:tabs>
              <w:snapToGrid w:val="0"/>
              <w:ind w:right="-3"/>
              <w:jc w:val="center"/>
              <w:rPr>
                <w:b/>
                <w:i/>
                <w:iCs/>
                <w:sz w:val="24"/>
                <w:szCs w:val="24"/>
              </w:rPr>
            </w:pPr>
            <w:r>
              <w:rPr>
                <w:b/>
                <w:i/>
                <w:iCs/>
                <w:sz w:val="24"/>
                <w:szCs w:val="24"/>
              </w:rPr>
              <w:t>Erick Henrique Caetano de Souza</w:t>
            </w:r>
          </w:p>
          <w:p w14:paraId="084DBDB0" w14:textId="3CA587FC" w:rsidR="006C1547" w:rsidRDefault="006C1547" w:rsidP="006C1547">
            <w:pPr>
              <w:tabs>
                <w:tab w:val="left" w:pos="8576"/>
              </w:tabs>
              <w:snapToGrid w:val="0"/>
              <w:ind w:right="-3"/>
              <w:jc w:val="center"/>
              <w:rPr>
                <w:i/>
                <w:iCs/>
                <w:sz w:val="24"/>
                <w:szCs w:val="24"/>
              </w:rPr>
            </w:pPr>
            <w:r>
              <w:rPr>
                <w:i/>
                <w:iCs/>
                <w:sz w:val="24"/>
                <w:szCs w:val="24"/>
              </w:rPr>
              <w:t>Conselheiro Efetivo</w:t>
            </w:r>
          </w:p>
          <w:p w14:paraId="29FE5DDE" w14:textId="6B35444F" w:rsidR="006C1547" w:rsidRDefault="006C1547" w:rsidP="006C1547">
            <w:pPr>
              <w:tabs>
                <w:tab w:val="left" w:pos="8576"/>
              </w:tabs>
              <w:snapToGrid w:val="0"/>
              <w:ind w:right="-3"/>
              <w:jc w:val="center"/>
              <w:rPr>
                <w:i/>
                <w:iCs/>
                <w:sz w:val="24"/>
                <w:szCs w:val="24"/>
              </w:rPr>
            </w:pPr>
            <w:r w:rsidRPr="0010275F">
              <w:rPr>
                <w:i/>
                <w:iCs/>
                <w:sz w:val="24"/>
                <w:szCs w:val="24"/>
              </w:rPr>
              <w:t>CRTR 15ª Região/PE</w:t>
            </w:r>
          </w:p>
          <w:p w14:paraId="758A8893" w14:textId="10EA43CC" w:rsidR="006C1547" w:rsidRDefault="006C1547" w:rsidP="006C1547">
            <w:pPr>
              <w:tabs>
                <w:tab w:val="left" w:pos="8576"/>
              </w:tabs>
              <w:snapToGrid w:val="0"/>
              <w:ind w:right="-3"/>
              <w:jc w:val="center"/>
              <w:rPr>
                <w:i/>
                <w:iCs/>
                <w:sz w:val="24"/>
                <w:szCs w:val="24"/>
              </w:rPr>
            </w:pPr>
          </w:p>
          <w:p w14:paraId="06379698" w14:textId="77777777" w:rsidR="006C1547" w:rsidRDefault="006C1547" w:rsidP="006C1547">
            <w:pPr>
              <w:tabs>
                <w:tab w:val="left" w:pos="8576"/>
              </w:tabs>
              <w:snapToGrid w:val="0"/>
              <w:ind w:right="-3"/>
              <w:jc w:val="center"/>
              <w:rPr>
                <w:i/>
                <w:iCs/>
                <w:sz w:val="24"/>
                <w:szCs w:val="24"/>
              </w:rPr>
            </w:pPr>
          </w:p>
          <w:p w14:paraId="32FA54B6" w14:textId="77777777" w:rsidR="006C1547" w:rsidRPr="0010275F" w:rsidRDefault="006C1547" w:rsidP="006C1547">
            <w:pPr>
              <w:tabs>
                <w:tab w:val="left" w:pos="8576"/>
              </w:tabs>
              <w:snapToGrid w:val="0"/>
              <w:ind w:right="-3"/>
              <w:jc w:val="center"/>
              <w:rPr>
                <w:i/>
                <w:iCs/>
                <w:sz w:val="24"/>
                <w:szCs w:val="24"/>
              </w:rPr>
            </w:pPr>
          </w:p>
          <w:p w14:paraId="18481E85" w14:textId="716201D0" w:rsidR="006C1547" w:rsidRPr="0010275F" w:rsidRDefault="006C1547" w:rsidP="006C1547">
            <w:pPr>
              <w:tabs>
                <w:tab w:val="left" w:pos="8576"/>
              </w:tabs>
              <w:snapToGrid w:val="0"/>
              <w:ind w:right="-3"/>
              <w:jc w:val="center"/>
              <w:rPr>
                <w:b/>
                <w:i/>
                <w:iCs/>
                <w:sz w:val="24"/>
                <w:szCs w:val="24"/>
              </w:rPr>
            </w:pPr>
            <w:r>
              <w:rPr>
                <w:b/>
                <w:i/>
                <w:iCs/>
                <w:sz w:val="24"/>
                <w:szCs w:val="24"/>
              </w:rPr>
              <w:t>Gerson Carlos da Silva</w:t>
            </w:r>
          </w:p>
          <w:p w14:paraId="21C7A098" w14:textId="77777777" w:rsidR="006C1547" w:rsidRDefault="006C1547" w:rsidP="006C1547">
            <w:pPr>
              <w:tabs>
                <w:tab w:val="left" w:pos="8576"/>
              </w:tabs>
              <w:snapToGrid w:val="0"/>
              <w:ind w:right="-3"/>
              <w:jc w:val="center"/>
              <w:rPr>
                <w:i/>
                <w:iCs/>
                <w:sz w:val="24"/>
                <w:szCs w:val="24"/>
              </w:rPr>
            </w:pPr>
            <w:r>
              <w:rPr>
                <w:i/>
                <w:iCs/>
                <w:sz w:val="24"/>
                <w:szCs w:val="24"/>
              </w:rPr>
              <w:t>Conselheiro Efetivo</w:t>
            </w:r>
          </w:p>
          <w:p w14:paraId="0268BD9D" w14:textId="453F9FE3" w:rsidR="006C1547" w:rsidRDefault="006C1547" w:rsidP="006C1547">
            <w:pPr>
              <w:tabs>
                <w:tab w:val="left" w:pos="8576"/>
              </w:tabs>
              <w:snapToGrid w:val="0"/>
              <w:ind w:right="-3"/>
              <w:jc w:val="center"/>
              <w:rPr>
                <w:i/>
                <w:iCs/>
                <w:sz w:val="24"/>
                <w:szCs w:val="24"/>
              </w:rPr>
            </w:pPr>
            <w:r w:rsidRPr="0010275F">
              <w:rPr>
                <w:i/>
                <w:iCs/>
                <w:sz w:val="24"/>
                <w:szCs w:val="24"/>
              </w:rPr>
              <w:t>CRTR 15ª Região/PE</w:t>
            </w:r>
          </w:p>
          <w:p w14:paraId="34E59731" w14:textId="66E5F077" w:rsidR="006C1547" w:rsidRDefault="006C1547" w:rsidP="006C1547">
            <w:pPr>
              <w:tabs>
                <w:tab w:val="left" w:pos="8576"/>
              </w:tabs>
              <w:snapToGrid w:val="0"/>
              <w:ind w:right="-3"/>
              <w:jc w:val="center"/>
              <w:rPr>
                <w:i/>
                <w:iCs/>
                <w:sz w:val="24"/>
                <w:szCs w:val="24"/>
              </w:rPr>
            </w:pPr>
          </w:p>
          <w:p w14:paraId="1E46F1E1" w14:textId="77777777" w:rsidR="006C1547" w:rsidRPr="0010275F" w:rsidRDefault="006C1547" w:rsidP="006C1547">
            <w:pPr>
              <w:tabs>
                <w:tab w:val="left" w:pos="8576"/>
              </w:tabs>
              <w:snapToGrid w:val="0"/>
              <w:ind w:right="-3"/>
              <w:jc w:val="center"/>
              <w:rPr>
                <w:i/>
                <w:iCs/>
                <w:sz w:val="24"/>
                <w:szCs w:val="24"/>
              </w:rPr>
            </w:pPr>
          </w:p>
          <w:p w14:paraId="306CA838" w14:textId="7531FCD9" w:rsidR="004030A3" w:rsidRPr="0010275F" w:rsidRDefault="004030A3" w:rsidP="004030A3">
            <w:pPr>
              <w:tabs>
                <w:tab w:val="left" w:pos="8576"/>
              </w:tabs>
              <w:snapToGrid w:val="0"/>
              <w:ind w:right="-3"/>
              <w:jc w:val="center"/>
              <w:rPr>
                <w:b/>
                <w:i/>
                <w:iCs/>
                <w:sz w:val="24"/>
                <w:szCs w:val="24"/>
              </w:rPr>
            </w:pPr>
            <w:r>
              <w:rPr>
                <w:b/>
                <w:i/>
                <w:iCs/>
                <w:sz w:val="24"/>
                <w:szCs w:val="24"/>
              </w:rPr>
              <w:t>Nadja Silva de Aquino</w:t>
            </w:r>
          </w:p>
          <w:p w14:paraId="537E3553" w14:textId="15B9E42D" w:rsidR="004030A3" w:rsidRDefault="004030A3" w:rsidP="004030A3">
            <w:pPr>
              <w:tabs>
                <w:tab w:val="left" w:pos="8576"/>
              </w:tabs>
              <w:snapToGrid w:val="0"/>
              <w:ind w:right="-3"/>
              <w:jc w:val="center"/>
              <w:rPr>
                <w:i/>
                <w:iCs/>
                <w:sz w:val="24"/>
                <w:szCs w:val="24"/>
              </w:rPr>
            </w:pPr>
            <w:r>
              <w:rPr>
                <w:i/>
                <w:iCs/>
                <w:sz w:val="24"/>
                <w:szCs w:val="24"/>
              </w:rPr>
              <w:t>Conselheir</w:t>
            </w:r>
            <w:r>
              <w:rPr>
                <w:i/>
                <w:iCs/>
                <w:sz w:val="24"/>
                <w:szCs w:val="24"/>
              </w:rPr>
              <w:t>a</w:t>
            </w:r>
            <w:r>
              <w:rPr>
                <w:i/>
                <w:iCs/>
                <w:sz w:val="24"/>
                <w:szCs w:val="24"/>
              </w:rPr>
              <w:t xml:space="preserve"> Efetiv</w:t>
            </w:r>
            <w:r>
              <w:rPr>
                <w:i/>
                <w:iCs/>
                <w:sz w:val="24"/>
                <w:szCs w:val="24"/>
              </w:rPr>
              <w:t>a</w:t>
            </w:r>
          </w:p>
          <w:p w14:paraId="2BD087D9" w14:textId="77777777" w:rsidR="004030A3" w:rsidRPr="0010275F" w:rsidRDefault="004030A3" w:rsidP="004030A3">
            <w:pPr>
              <w:tabs>
                <w:tab w:val="left" w:pos="8576"/>
              </w:tabs>
              <w:snapToGrid w:val="0"/>
              <w:ind w:right="-3"/>
              <w:jc w:val="center"/>
              <w:rPr>
                <w:i/>
                <w:iCs/>
                <w:sz w:val="24"/>
                <w:szCs w:val="24"/>
              </w:rPr>
            </w:pPr>
            <w:r w:rsidRPr="0010275F">
              <w:rPr>
                <w:i/>
                <w:iCs/>
                <w:sz w:val="24"/>
                <w:szCs w:val="24"/>
              </w:rPr>
              <w:t>CRTR 15ª Região/PE</w:t>
            </w:r>
          </w:p>
          <w:p w14:paraId="20753E0A" w14:textId="6EFF55F9" w:rsidR="000B0799" w:rsidRPr="0010275F" w:rsidRDefault="000B0799" w:rsidP="000B0799">
            <w:pPr>
              <w:tabs>
                <w:tab w:val="left" w:pos="8576"/>
              </w:tabs>
              <w:snapToGrid w:val="0"/>
              <w:ind w:right="-3"/>
              <w:jc w:val="center"/>
              <w:rPr>
                <w:i/>
                <w:iCs/>
                <w:sz w:val="24"/>
                <w:szCs w:val="24"/>
              </w:rPr>
            </w:pPr>
          </w:p>
        </w:tc>
      </w:tr>
      <w:bookmarkEnd w:id="2"/>
    </w:tbl>
    <w:p w14:paraId="586B4FA9" w14:textId="77777777" w:rsidR="002C4E98" w:rsidRPr="002C4E98" w:rsidRDefault="002C4E98" w:rsidP="002C4E98">
      <w:pPr>
        <w:rPr>
          <w:rFonts w:ascii="Times New Roman" w:hAnsi="Times New Roman" w:cs="Times New Roman"/>
          <w:sz w:val="24"/>
          <w:szCs w:val="24"/>
        </w:rPr>
        <w:sectPr w:rsidR="002C4E98" w:rsidRPr="002C4E98" w:rsidSect="001C5A46">
          <w:type w:val="continuous"/>
          <w:pgSz w:w="11906" w:h="16838"/>
          <w:pgMar w:top="1418" w:right="1134" w:bottom="1418" w:left="1985" w:header="709" w:footer="0" w:gutter="0"/>
          <w:lnNumType w:countBy="1" w:restart="continuous"/>
          <w:cols w:space="708"/>
          <w:docGrid w:linePitch="360"/>
        </w:sectPr>
      </w:pPr>
    </w:p>
    <w:p w14:paraId="27DBEE19" w14:textId="77777777" w:rsidR="00E41B2D" w:rsidRDefault="00E41B2D" w:rsidP="006C1547">
      <w:pPr>
        <w:shd w:val="clear" w:color="auto" w:fill="FFFFFF"/>
        <w:tabs>
          <w:tab w:val="left" w:pos="8576"/>
        </w:tabs>
        <w:snapToGrid w:val="0"/>
        <w:ind w:right="-3"/>
        <w:jc w:val="both"/>
        <w:rPr>
          <w:rFonts w:ascii="Times New Roman" w:hAnsi="Times New Roman" w:cs="Times New Roman"/>
          <w:iCs/>
          <w:sz w:val="24"/>
          <w:szCs w:val="24"/>
        </w:rPr>
      </w:pPr>
    </w:p>
    <w:sectPr w:rsidR="00E41B2D" w:rsidSect="00E41B2D">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998B" w14:textId="77777777" w:rsidR="00366123" w:rsidRDefault="00366123" w:rsidP="00310E06">
      <w:pPr>
        <w:spacing w:after="0" w:line="240" w:lineRule="auto"/>
      </w:pPr>
      <w:r>
        <w:separator/>
      </w:r>
    </w:p>
  </w:endnote>
  <w:endnote w:type="continuationSeparator" w:id="0">
    <w:p w14:paraId="19554606" w14:textId="77777777" w:rsidR="00366123" w:rsidRDefault="00366123" w:rsidP="0031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49EE" w14:textId="77777777" w:rsidR="00181708" w:rsidRPr="003D3FAB" w:rsidRDefault="00181708" w:rsidP="00640735">
    <w:pPr>
      <w:pStyle w:val="Cabealho"/>
      <w:tabs>
        <w:tab w:val="left" w:pos="7230"/>
      </w:tabs>
      <w:jc w:val="center"/>
      <w:rPr>
        <w:rFonts w:ascii="Times New Roman" w:hAnsi="Times New Roman" w:cs="Times New Roman"/>
        <w:b/>
      </w:rPr>
    </w:pPr>
    <w:r w:rsidRPr="00350F7F">
      <w:rPr>
        <w:rFonts w:ascii="Times New Roman" w:hAnsi="Times New Roman" w:cs="Times New Roman"/>
        <w:b/>
        <w:noProof/>
      </w:rPr>
      <w:drawing>
        <wp:inline distT="0" distB="0" distL="0" distR="0" wp14:anchorId="704E0A1A" wp14:editId="7CE6748A">
          <wp:extent cx="802257" cy="404877"/>
          <wp:effectExtent l="0" t="0" r="0" b="0"/>
          <wp:docPr id="3" name="Imagem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1"/>
                  <a:srcRect/>
                  <a:stretch>
                    <a:fillRect/>
                  </a:stretch>
                </pic:blipFill>
                <pic:spPr bwMode="auto">
                  <a:xfrm>
                    <a:off x="0" y="0"/>
                    <a:ext cx="803248" cy="405377"/>
                  </a:xfrm>
                  <a:prstGeom prst="rect">
                    <a:avLst/>
                  </a:prstGeom>
                  <a:noFill/>
                  <a:ln w="9525">
                    <a:noFill/>
                    <a:miter lim="800000"/>
                    <a:headEnd/>
                    <a:tailEnd/>
                  </a:ln>
                </pic:spPr>
              </pic:pic>
            </a:graphicData>
          </a:graphic>
        </wp:inline>
      </w:drawing>
    </w:r>
    <w:r>
      <w:rPr>
        <w:rFonts w:ascii="Times New Roman" w:hAnsi="Times New Roman" w:cs="Times New Roman"/>
        <w:b/>
      </w:rPr>
      <w:br/>
    </w:r>
    <w:r w:rsidRPr="003D3FAB">
      <w:rPr>
        <w:rFonts w:ascii="Times New Roman" w:hAnsi="Times New Roman" w:cs="Times New Roman"/>
        <w:b/>
      </w:rPr>
      <w:t>CRTR-15ª REGIÃO – PERNAMBUCO</w:t>
    </w:r>
  </w:p>
  <w:p w14:paraId="35FE3476" w14:textId="77777777" w:rsidR="00181708" w:rsidRPr="003D3FAB" w:rsidRDefault="00181708" w:rsidP="00640735">
    <w:pPr>
      <w:pStyle w:val="Rodap"/>
      <w:ind w:left="-142" w:right="-306"/>
      <w:jc w:val="center"/>
      <w:rPr>
        <w:rFonts w:ascii="Times New Roman" w:hAnsi="Times New Roman" w:cs="Times New Roman"/>
        <w:sz w:val="18"/>
        <w:szCs w:val="18"/>
      </w:rPr>
    </w:pPr>
    <w:r>
      <w:rPr>
        <w:rFonts w:ascii="Times New Roman" w:hAnsi="Times New Roman" w:cs="Times New Roman"/>
        <w:sz w:val="18"/>
        <w:szCs w:val="18"/>
      </w:rPr>
      <w:t xml:space="preserve">Rua Major </w:t>
    </w:r>
    <w:proofErr w:type="spellStart"/>
    <w:r>
      <w:rPr>
        <w:rFonts w:ascii="Times New Roman" w:hAnsi="Times New Roman" w:cs="Times New Roman"/>
        <w:sz w:val="18"/>
        <w:szCs w:val="18"/>
      </w:rPr>
      <w:t>Codeceira</w:t>
    </w:r>
    <w:proofErr w:type="spellEnd"/>
    <w:r>
      <w:rPr>
        <w:rFonts w:ascii="Times New Roman" w:hAnsi="Times New Roman" w:cs="Times New Roman"/>
        <w:sz w:val="18"/>
        <w:szCs w:val="18"/>
      </w:rPr>
      <w:t>, 69, Santo Amaro Recife/PE</w:t>
    </w:r>
    <w:r w:rsidRPr="003D3FAB">
      <w:rPr>
        <w:rFonts w:ascii="Times New Roman" w:hAnsi="Times New Roman" w:cs="Times New Roman"/>
        <w:sz w:val="18"/>
        <w:szCs w:val="18"/>
      </w:rPr>
      <w:t xml:space="preserve"> - Tels.: (0XX81) 3423-1279/3423-</w:t>
    </w:r>
    <w:proofErr w:type="gramStart"/>
    <w:r w:rsidRPr="003D3FAB">
      <w:rPr>
        <w:rFonts w:ascii="Times New Roman" w:hAnsi="Times New Roman" w:cs="Times New Roman"/>
        <w:sz w:val="18"/>
        <w:szCs w:val="18"/>
      </w:rPr>
      <w:t>1966  /</w:t>
    </w:r>
    <w:proofErr w:type="gramEnd"/>
    <w:r w:rsidRPr="003D3FAB">
      <w:rPr>
        <w:rFonts w:ascii="Times New Roman" w:hAnsi="Times New Roman" w:cs="Times New Roman"/>
        <w:sz w:val="18"/>
        <w:szCs w:val="18"/>
      </w:rPr>
      <w:t xml:space="preserve"> 3097-5751  </w:t>
    </w:r>
  </w:p>
  <w:p w14:paraId="742F563A" w14:textId="77777777" w:rsidR="00181708" w:rsidRPr="003D3FAB" w:rsidRDefault="00181708" w:rsidP="00640735">
    <w:pPr>
      <w:pStyle w:val="Rodap"/>
      <w:jc w:val="center"/>
      <w:rPr>
        <w:rFonts w:ascii="Times New Roman" w:hAnsi="Times New Roman" w:cs="Times New Roman"/>
        <w:sz w:val="19"/>
        <w:szCs w:val="19"/>
      </w:rPr>
    </w:pPr>
    <w:r w:rsidRPr="003D3FAB">
      <w:rPr>
        <w:rFonts w:ascii="Times New Roman" w:hAnsi="Times New Roman" w:cs="Times New Roman"/>
        <w:sz w:val="18"/>
        <w:szCs w:val="18"/>
      </w:rPr>
      <w:t xml:space="preserve"> CEP </w:t>
    </w:r>
    <w:r>
      <w:rPr>
        <w:rFonts w:ascii="Times New Roman" w:hAnsi="Times New Roman" w:cs="Times New Roman"/>
        <w:sz w:val="18"/>
        <w:szCs w:val="18"/>
      </w:rPr>
      <w:t xml:space="preserve">50100-070 </w:t>
    </w:r>
    <w:r w:rsidRPr="003D3FAB">
      <w:rPr>
        <w:rFonts w:ascii="Times New Roman" w:hAnsi="Times New Roman" w:cs="Times New Roman"/>
        <w:sz w:val="18"/>
        <w:szCs w:val="18"/>
      </w:rPr>
      <w:t xml:space="preserve">E-mail: </w:t>
    </w:r>
    <w:hyperlink r:id="rId2" w:history="1">
      <w:r w:rsidRPr="00E02DA8">
        <w:rPr>
          <w:rStyle w:val="Hyperlink"/>
          <w:rFonts w:ascii="Times New Roman" w:hAnsi="Times New Roman" w:cs="Times New Roman"/>
          <w:sz w:val="18"/>
          <w:szCs w:val="18"/>
        </w:rPr>
        <w:t>secretaria@crtrpe.gov.br</w:t>
      </w:r>
    </w:hyperlink>
    <w:r>
      <w:rPr>
        <w:rFonts w:ascii="Times New Roman" w:hAnsi="Times New Roman" w:cs="Times New Roman"/>
        <w:sz w:val="18"/>
        <w:szCs w:val="18"/>
      </w:rPr>
      <w:t xml:space="preserve"> </w:t>
    </w:r>
  </w:p>
  <w:p w14:paraId="570BD439" w14:textId="77777777" w:rsidR="00181708" w:rsidRPr="00310E06" w:rsidRDefault="00181708" w:rsidP="00310E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6C425" w14:textId="77777777" w:rsidR="00366123" w:rsidRDefault="00366123" w:rsidP="00310E06">
      <w:pPr>
        <w:spacing w:after="0" w:line="240" w:lineRule="auto"/>
      </w:pPr>
      <w:r>
        <w:separator/>
      </w:r>
    </w:p>
  </w:footnote>
  <w:footnote w:type="continuationSeparator" w:id="0">
    <w:p w14:paraId="10492FBD" w14:textId="77777777" w:rsidR="00366123" w:rsidRDefault="00366123" w:rsidP="0031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15DE" w14:textId="77777777" w:rsidR="00181708" w:rsidRPr="00FD181E" w:rsidRDefault="00181708" w:rsidP="00640735">
    <w:pPr>
      <w:pStyle w:val="Cabealho"/>
      <w:jc w:val="center"/>
      <w:rPr>
        <w:rFonts w:ascii="Times New Roman" w:hAnsi="Times New Roman" w:cs="Times New Roman"/>
      </w:rPr>
    </w:pPr>
    <w:bookmarkStart w:id="0" w:name="_Hlk49410774"/>
    <w:r w:rsidRPr="00FD181E">
      <w:rPr>
        <w:rFonts w:ascii="Times New Roman" w:hAnsi="Times New Roman" w:cs="Times New Roman"/>
        <w:noProof/>
      </w:rPr>
      <w:drawing>
        <wp:inline distT="0" distB="0" distL="0" distR="0" wp14:anchorId="10F952B4" wp14:editId="23BCC6C1">
          <wp:extent cx="885825" cy="874679"/>
          <wp:effectExtent l="0" t="0" r="0" b="1905"/>
          <wp:docPr id="2" name="Imagem 0"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alto_presidencia_simbolosnacionais_brasao.gif"/>
                  <pic:cNvPicPr/>
                </pic:nvPicPr>
                <pic:blipFill>
                  <a:blip r:embed="rId1"/>
                  <a:stretch>
                    <a:fillRect/>
                  </a:stretch>
                </pic:blipFill>
                <pic:spPr>
                  <a:xfrm>
                    <a:off x="0" y="0"/>
                    <a:ext cx="888095" cy="876921"/>
                  </a:xfrm>
                  <a:prstGeom prst="rect">
                    <a:avLst/>
                  </a:prstGeom>
                </pic:spPr>
              </pic:pic>
            </a:graphicData>
          </a:graphic>
        </wp:inline>
      </w:drawing>
    </w:r>
  </w:p>
  <w:p w14:paraId="35AFD358" w14:textId="77777777" w:rsidR="00181708" w:rsidRPr="00FD181E" w:rsidRDefault="00181708" w:rsidP="00640735">
    <w:pPr>
      <w:pStyle w:val="Cabealho"/>
      <w:jc w:val="center"/>
      <w:rPr>
        <w:rFonts w:ascii="Times New Roman" w:hAnsi="Times New Roman" w:cs="Times New Roman"/>
        <w:b/>
      </w:rPr>
    </w:pPr>
    <w:r w:rsidRPr="00FD181E">
      <w:rPr>
        <w:rFonts w:ascii="Times New Roman" w:hAnsi="Times New Roman" w:cs="Times New Roman"/>
        <w:b/>
      </w:rPr>
      <w:t>CONSELHO REGIONAL DE TÉCNICOS EM RADIOLOGIA</w:t>
    </w:r>
  </w:p>
  <w:p w14:paraId="354BADD0" w14:textId="2C7780B0" w:rsidR="00181708" w:rsidRDefault="00181708" w:rsidP="00640735">
    <w:pPr>
      <w:pStyle w:val="Cabealho"/>
      <w:jc w:val="center"/>
      <w:rPr>
        <w:rFonts w:ascii="Times New Roman" w:hAnsi="Times New Roman" w:cs="Times New Roman"/>
        <w:b/>
      </w:rPr>
    </w:pPr>
    <w:r w:rsidRPr="00FD181E">
      <w:rPr>
        <w:rFonts w:ascii="Times New Roman" w:hAnsi="Times New Roman" w:cs="Times New Roman"/>
        <w:b/>
      </w:rPr>
      <w:t xml:space="preserve">CRTR 15ª REGIÃO </w:t>
    </w:r>
    <w:r w:rsidR="000539E1">
      <w:rPr>
        <w:rFonts w:ascii="Times New Roman" w:hAnsi="Times New Roman" w:cs="Times New Roman"/>
        <w:b/>
      </w:rPr>
      <w:t>–</w:t>
    </w:r>
    <w:r w:rsidRPr="00FD181E">
      <w:rPr>
        <w:rFonts w:ascii="Times New Roman" w:hAnsi="Times New Roman" w:cs="Times New Roman"/>
        <w:b/>
      </w:rPr>
      <w:t xml:space="preserve"> PERNAMBUCO</w:t>
    </w:r>
  </w:p>
  <w:p w14:paraId="24A667CE" w14:textId="77777777" w:rsidR="000539E1" w:rsidRPr="00FD181E" w:rsidRDefault="000539E1" w:rsidP="00640735">
    <w:pPr>
      <w:pStyle w:val="Cabealho"/>
      <w:jc w:val="center"/>
      <w:rPr>
        <w:rFonts w:ascii="Times New Roman" w:hAnsi="Times New Roman" w:cs="Times New Roman"/>
        <w:b/>
      </w:rPr>
    </w:pPr>
  </w:p>
  <w:p w14:paraId="3357CC0C" w14:textId="77777777" w:rsidR="00181708" w:rsidRPr="00486C9B" w:rsidRDefault="00181708" w:rsidP="00640735">
    <w:pPr>
      <w:pStyle w:val="Cabealho"/>
      <w:jc w:val="center"/>
      <w:rPr>
        <w:rFonts w:ascii="Times New Roman" w:hAnsi="Times New Roman" w:cs="Times New Roman"/>
        <w:b/>
        <w:iCs/>
        <w:sz w:val="24"/>
        <w:szCs w:val="24"/>
      </w:rPr>
    </w:pPr>
    <w:r w:rsidRPr="00486C9B">
      <w:rPr>
        <w:rFonts w:ascii="Times New Roman" w:hAnsi="Times New Roman" w:cs="Times New Roman"/>
        <w:b/>
        <w:iCs/>
        <w:sz w:val="24"/>
        <w:szCs w:val="24"/>
      </w:rPr>
      <w:t>Serviço Público Federal</w:t>
    </w:r>
  </w:p>
  <w:bookmarkEnd w:id="0"/>
  <w:p w14:paraId="4A3BA6C6" w14:textId="77777777" w:rsidR="00181708" w:rsidRPr="00640735" w:rsidRDefault="00181708" w:rsidP="00640735">
    <w:pPr>
      <w:pStyle w:val="Cabealh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06"/>
    <w:rsid w:val="00003A14"/>
    <w:rsid w:val="000130F7"/>
    <w:rsid w:val="00013C3D"/>
    <w:rsid w:val="00014296"/>
    <w:rsid w:val="00021C98"/>
    <w:rsid w:val="00027AD1"/>
    <w:rsid w:val="00031C70"/>
    <w:rsid w:val="00032D3C"/>
    <w:rsid w:val="0003677B"/>
    <w:rsid w:val="0004234E"/>
    <w:rsid w:val="000464A5"/>
    <w:rsid w:val="0004688A"/>
    <w:rsid w:val="00051998"/>
    <w:rsid w:val="00051DE1"/>
    <w:rsid w:val="000539E1"/>
    <w:rsid w:val="00053BEF"/>
    <w:rsid w:val="000605D8"/>
    <w:rsid w:val="00060AB5"/>
    <w:rsid w:val="000669A2"/>
    <w:rsid w:val="00066B1B"/>
    <w:rsid w:val="00076EEC"/>
    <w:rsid w:val="000771F9"/>
    <w:rsid w:val="00077F18"/>
    <w:rsid w:val="00081267"/>
    <w:rsid w:val="00087CE1"/>
    <w:rsid w:val="000943DD"/>
    <w:rsid w:val="00095F25"/>
    <w:rsid w:val="00097E70"/>
    <w:rsid w:val="000A05B7"/>
    <w:rsid w:val="000A43BE"/>
    <w:rsid w:val="000A7B66"/>
    <w:rsid w:val="000B03C9"/>
    <w:rsid w:val="000B0799"/>
    <w:rsid w:val="000B135B"/>
    <w:rsid w:val="000B13CC"/>
    <w:rsid w:val="000B5EAA"/>
    <w:rsid w:val="000B6B98"/>
    <w:rsid w:val="000C2842"/>
    <w:rsid w:val="000C399C"/>
    <w:rsid w:val="000C730F"/>
    <w:rsid w:val="000D5EFB"/>
    <w:rsid w:val="000E670D"/>
    <w:rsid w:val="000E78E6"/>
    <w:rsid w:val="000F3120"/>
    <w:rsid w:val="000F3794"/>
    <w:rsid w:val="000F3AB8"/>
    <w:rsid w:val="000F53C7"/>
    <w:rsid w:val="000F5523"/>
    <w:rsid w:val="000F6A6F"/>
    <w:rsid w:val="000F74F3"/>
    <w:rsid w:val="0010275F"/>
    <w:rsid w:val="00102F3D"/>
    <w:rsid w:val="00110A35"/>
    <w:rsid w:val="00116204"/>
    <w:rsid w:val="0011680B"/>
    <w:rsid w:val="00125E55"/>
    <w:rsid w:val="00126743"/>
    <w:rsid w:val="00132AD2"/>
    <w:rsid w:val="001569F9"/>
    <w:rsid w:val="001649D6"/>
    <w:rsid w:val="00166154"/>
    <w:rsid w:val="001674E5"/>
    <w:rsid w:val="00171ADF"/>
    <w:rsid w:val="00181141"/>
    <w:rsid w:val="00181708"/>
    <w:rsid w:val="00194650"/>
    <w:rsid w:val="001A0349"/>
    <w:rsid w:val="001A2EC8"/>
    <w:rsid w:val="001A7A1F"/>
    <w:rsid w:val="001B042A"/>
    <w:rsid w:val="001B1E34"/>
    <w:rsid w:val="001B3899"/>
    <w:rsid w:val="001B49AC"/>
    <w:rsid w:val="001B4FA0"/>
    <w:rsid w:val="001C5866"/>
    <w:rsid w:val="001C5A46"/>
    <w:rsid w:val="001D1659"/>
    <w:rsid w:val="001D6F65"/>
    <w:rsid w:val="001E6B2E"/>
    <w:rsid w:val="00202173"/>
    <w:rsid w:val="00202D9E"/>
    <w:rsid w:val="00226BDD"/>
    <w:rsid w:val="0023353C"/>
    <w:rsid w:val="0024704D"/>
    <w:rsid w:val="00253F53"/>
    <w:rsid w:val="00260527"/>
    <w:rsid w:val="002631DA"/>
    <w:rsid w:val="00275DA9"/>
    <w:rsid w:val="002952B5"/>
    <w:rsid w:val="00295469"/>
    <w:rsid w:val="0029631A"/>
    <w:rsid w:val="002A5967"/>
    <w:rsid w:val="002C3DA6"/>
    <w:rsid w:val="002C4E98"/>
    <w:rsid w:val="002D04FB"/>
    <w:rsid w:val="002D1DB0"/>
    <w:rsid w:val="002E08E7"/>
    <w:rsid w:val="002E0D55"/>
    <w:rsid w:val="002E14B7"/>
    <w:rsid w:val="002E2A0A"/>
    <w:rsid w:val="002E52F6"/>
    <w:rsid w:val="002E61C4"/>
    <w:rsid w:val="003055CF"/>
    <w:rsid w:val="00310E06"/>
    <w:rsid w:val="00314755"/>
    <w:rsid w:val="00316609"/>
    <w:rsid w:val="00326568"/>
    <w:rsid w:val="00342CBA"/>
    <w:rsid w:val="00344846"/>
    <w:rsid w:val="0034726D"/>
    <w:rsid w:val="0035563D"/>
    <w:rsid w:val="00357AA6"/>
    <w:rsid w:val="00363E7B"/>
    <w:rsid w:val="00366123"/>
    <w:rsid w:val="00371A23"/>
    <w:rsid w:val="00372A42"/>
    <w:rsid w:val="003800F7"/>
    <w:rsid w:val="003813E1"/>
    <w:rsid w:val="00391023"/>
    <w:rsid w:val="00397948"/>
    <w:rsid w:val="00397C1F"/>
    <w:rsid w:val="003A13DB"/>
    <w:rsid w:val="003B2D69"/>
    <w:rsid w:val="003B51D7"/>
    <w:rsid w:val="003B7EF2"/>
    <w:rsid w:val="003C3735"/>
    <w:rsid w:val="003D0236"/>
    <w:rsid w:val="003D6622"/>
    <w:rsid w:val="003F300C"/>
    <w:rsid w:val="003F30DB"/>
    <w:rsid w:val="003F6BC6"/>
    <w:rsid w:val="00402174"/>
    <w:rsid w:val="004030A3"/>
    <w:rsid w:val="004050AC"/>
    <w:rsid w:val="004136D4"/>
    <w:rsid w:val="00435869"/>
    <w:rsid w:val="0043777C"/>
    <w:rsid w:val="00442CB2"/>
    <w:rsid w:val="00445DAE"/>
    <w:rsid w:val="004462A5"/>
    <w:rsid w:val="004552DA"/>
    <w:rsid w:val="004577A1"/>
    <w:rsid w:val="0046449A"/>
    <w:rsid w:val="0047032B"/>
    <w:rsid w:val="00475C92"/>
    <w:rsid w:val="004821AD"/>
    <w:rsid w:val="00485DAA"/>
    <w:rsid w:val="00486C9B"/>
    <w:rsid w:val="004A46FC"/>
    <w:rsid w:val="004B19AA"/>
    <w:rsid w:val="004B39BF"/>
    <w:rsid w:val="004B72E0"/>
    <w:rsid w:val="004C5936"/>
    <w:rsid w:val="004E378E"/>
    <w:rsid w:val="004E3C00"/>
    <w:rsid w:val="004F0079"/>
    <w:rsid w:val="004F0700"/>
    <w:rsid w:val="004F4C0B"/>
    <w:rsid w:val="00504C5B"/>
    <w:rsid w:val="0051725C"/>
    <w:rsid w:val="00522239"/>
    <w:rsid w:val="0052428E"/>
    <w:rsid w:val="00524F76"/>
    <w:rsid w:val="005348F0"/>
    <w:rsid w:val="00536228"/>
    <w:rsid w:val="00542A1E"/>
    <w:rsid w:val="00544EA0"/>
    <w:rsid w:val="005475DD"/>
    <w:rsid w:val="00564E59"/>
    <w:rsid w:val="00565B78"/>
    <w:rsid w:val="00580725"/>
    <w:rsid w:val="005879DA"/>
    <w:rsid w:val="00591C29"/>
    <w:rsid w:val="0059325A"/>
    <w:rsid w:val="00595A66"/>
    <w:rsid w:val="005A0980"/>
    <w:rsid w:val="005A0DC7"/>
    <w:rsid w:val="005B7AFD"/>
    <w:rsid w:val="005C3AA4"/>
    <w:rsid w:val="005F3F57"/>
    <w:rsid w:val="005F7F78"/>
    <w:rsid w:val="00602DD0"/>
    <w:rsid w:val="006048B3"/>
    <w:rsid w:val="00615EEC"/>
    <w:rsid w:val="00621880"/>
    <w:rsid w:val="00636236"/>
    <w:rsid w:val="00637A65"/>
    <w:rsid w:val="00637B0A"/>
    <w:rsid w:val="00640735"/>
    <w:rsid w:val="006429F3"/>
    <w:rsid w:val="006529B1"/>
    <w:rsid w:val="0065442A"/>
    <w:rsid w:val="00657F32"/>
    <w:rsid w:val="00680671"/>
    <w:rsid w:val="00681DE2"/>
    <w:rsid w:val="00681FF6"/>
    <w:rsid w:val="006851BC"/>
    <w:rsid w:val="0069220A"/>
    <w:rsid w:val="006A049E"/>
    <w:rsid w:val="006A357F"/>
    <w:rsid w:val="006A5650"/>
    <w:rsid w:val="006C1547"/>
    <w:rsid w:val="006D630E"/>
    <w:rsid w:val="006D76A5"/>
    <w:rsid w:val="006E2522"/>
    <w:rsid w:val="007070E7"/>
    <w:rsid w:val="00717C0D"/>
    <w:rsid w:val="00724004"/>
    <w:rsid w:val="00741709"/>
    <w:rsid w:val="00742720"/>
    <w:rsid w:val="00750479"/>
    <w:rsid w:val="007576ED"/>
    <w:rsid w:val="00772E99"/>
    <w:rsid w:val="00785B77"/>
    <w:rsid w:val="007933D3"/>
    <w:rsid w:val="00793A50"/>
    <w:rsid w:val="007978F9"/>
    <w:rsid w:val="00797D08"/>
    <w:rsid w:val="007A7B67"/>
    <w:rsid w:val="007F568A"/>
    <w:rsid w:val="007F69E7"/>
    <w:rsid w:val="007F7286"/>
    <w:rsid w:val="00803B66"/>
    <w:rsid w:val="00804790"/>
    <w:rsid w:val="008102CF"/>
    <w:rsid w:val="008110D5"/>
    <w:rsid w:val="00813C18"/>
    <w:rsid w:val="00817609"/>
    <w:rsid w:val="00834E75"/>
    <w:rsid w:val="008370DD"/>
    <w:rsid w:val="0084163A"/>
    <w:rsid w:val="00841F78"/>
    <w:rsid w:val="00841F9F"/>
    <w:rsid w:val="00843766"/>
    <w:rsid w:val="00845264"/>
    <w:rsid w:val="008509E9"/>
    <w:rsid w:val="00852C51"/>
    <w:rsid w:val="00852FD3"/>
    <w:rsid w:val="0085491E"/>
    <w:rsid w:val="00856AE7"/>
    <w:rsid w:val="0086098B"/>
    <w:rsid w:val="00862CBA"/>
    <w:rsid w:val="00887B9A"/>
    <w:rsid w:val="008903AB"/>
    <w:rsid w:val="00892EC5"/>
    <w:rsid w:val="008A444B"/>
    <w:rsid w:val="008B1AFA"/>
    <w:rsid w:val="008B2BA5"/>
    <w:rsid w:val="008E2BE6"/>
    <w:rsid w:val="008E595D"/>
    <w:rsid w:val="008F7893"/>
    <w:rsid w:val="0090726C"/>
    <w:rsid w:val="00920E3C"/>
    <w:rsid w:val="00922BB0"/>
    <w:rsid w:val="00933199"/>
    <w:rsid w:val="009507B4"/>
    <w:rsid w:val="00952526"/>
    <w:rsid w:val="00952A99"/>
    <w:rsid w:val="00962920"/>
    <w:rsid w:val="009666D2"/>
    <w:rsid w:val="00967935"/>
    <w:rsid w:val="00973AD5"/>
    <w:rsid w:val="00976B7D"/>
    <w:rsid w:val="00976EEC"/>
    <w:rsid w:val="00977C15"/>
    <w:rsid w:val="00981EA5"/>
    <w:rsid w:val="00983D9E"/>
    <w:rsid w:val="0098476A"/>
    <w:rsid w:val="00995402"/>
    <w:rsid w:val="009A6A6D"/>
    <w:rsid w:val="009B442C"/>
    <w:rsid w:val="009B5ED3"/>
    <w:rsid w:val="009D3C46"/>
    <w:rsid w:val="009D6FFE"/>
    <w:rsid w:val="009E30C1"/>
    <w:rsid w:val="009E4102"/>
    <w:rsid w:val="009F381E"/>
    <w:rsid w:val="009F7221"/>
    <w:rsid w:val="00A02379"/>
    <w:rsid w:val="00A0411E"/>
    <w:rsid w:val="00A1521B"/>
    <w:rsid w:val="00A156E2"/>
    <w:rsid w:val="00A201CF"/>
    <w:rsid w:val="00A208A5"/>
    <w:rsid w:val="00A24CC8"/>
    <w:rsid w:val="00A27D05"/>
    <w:rsid w:val="00A3122B"/>
    <w:rsid w:val="00A44F7F"/>
    <w:rsid w:val="00A6047D"/>
    <w:rsid w:val="00A6312A"/>
    <w:rsid w:val="00A64CBD"/>
    <w:rsid w:val="00A67BF2"/>
    <w:rsid w:val="00A75E27"/>
    <w:rsid w:val="00A77596"/>
    <w:rsid w:val="00A861E8"/>
    <w:rsid w:val="00A93CFA"/>
    <w:rsid w:val="00AA1418"/>
    <w:rsid w:val="00AA3044"/>
    <w:rsid w:val="00AA4B64"/>
    <w:rsid w:val="00AA6D91"/>
    <w:rsid w:val="00AB0B55"/>
    <w:rsid w:val="00AB214B"/>
    <w:rsid w:val="00AB3B81"/>
    <w:rsid w:val="00AB6DF1"/>
    <w:rsid w:val="00AB7C40"/>
    <w:rsid w:val="00AC3F3E"/>
    <w:rsid w:val="00AC4B91"/>
    <w:rsid w:val="00AD7FD8"/>
    <w:rsid w:val="00AE1909"/>
    <w:rsid w:val="00AF21CB"/>
    <w:rsid w:val="00AF3F59"/>
    <w:rsid w:val="00AF4838"/>
    <w:rsid w:val="00B01177"/>
    <w:rsid w:val="00B06B7F"/>
    <w:rsid w:val="00B15202"/>
    <w:rsid w:val="00B30833"/>
    <w:rsid w:val="00B33059"/>
    <w:rsid w:val="00B40D14"/>
    <w:rsid w:val="00B40FD7"/>
    <w:rsid w:val="00B4309A"/>
    <w:rsid w:val="00B457E1"/>
    <w:rsid w:val="00B46E78"/>
    <w:rsid w:val="00B55BD4"/>
    <w:rsid w:val="00B635BE"/>
    <w:rsid w:val="00B65B33"/>
    <w:rsid w:val="00B846ED"/>
    <w:rsid w:val="00B86A09"/>
    <w:rsid w:val="00B87B41"/>
    <w:rsid w:val="00BA4C5A"/>
    <w:rsid w:val="00BB011B"/>
    <w:rsid w:val="00BB0B87"/>
    <w:rsid w:val="00BC0E14"/>
    <w:rsid w:val="00BC335B"/>
    <w:rsid w:val="00BC664C"/>
    <w:rsid w:val="00BD3864"/>
    <w:rsid w:val="00C06C53"/>
    <w:rsid w:val="00C06ECC"/>
    <w:rsid w:val="00C07032"/>
    <w:rsid w:val="00C16A9E"/>
    <w:rsid w:val="00C174B2"/>
    <w:rsid w:val="00C175BA"/>
    <w:rsid w:val="00C200BA"/>
    <w:rsid w:val="00C359D9"/>
    <w:rsid w:val="00C35E43"/>
    <w:rsid w:val="00C420F3"/>
    <w:rsid w:val="00C67CFE"/>
    <w:rsid w:val="00C707B9"/>
    <w:rsid w:val="00C72706"/>
    <w:rsid w:val="00C75401"/>
    <w:rsid w:val="00C81F08"/>
    <w:rsid w:val="00C83EAD"/>
    <w:rsid w:val="00CA2EDD"/>
    <w:rsid w:val="00CB539A"/>
    <w:rsid w:val="00CC3ECB"/>
    <w:rsid w:val="00CC435E"/>
    <w:rsid w:val="00CC733E"/>
    <w:rsid w:val="00CD269D"/>
    <w:rsid w:val="00CD459C"/>
    <w:rsid w:val="00CD6424"/>
    <w:rsid w:val="00CD765B"/>
    <w:rsid w:val="00CF0445"/>
    <w:rsid w:val="00CF09CF"/>
    <w:rsid w:val="00CF0B26"/>
    <w:rsid w:val="00CF4478"/>
    <w:rsid w:val="00CF79E2"/>
    <w:rsid w:val="00D115BB"/>
    <w:rsid w:val="00D14BA2"/>
    <w:rsid w:val="00D1781B"/>
    <w:rsid w:val="00D2592A"/>
    <w:rsid w:val="00D35AB2"/>
    <w:rsid w:val="00D3663E"/>
    <w:rsid w:val="00D41796"/>
    <w:rsid w:val="00D473CE"/>
    <w:rsid w:val="00D47E32"/>
    <w:rsid w:val="00D503E6"/>
    <w:rsid w:val="00D535FA"/>
    <w:rsid w:val="00D954C8"/>
    <w:rsid w:val="00D97195"/>
    <w:rsid w:val="00DA4249"/>
    <w:rsid w:val="00DB410E"/>
    <w:rsid w:val="00DC01A7"/>
    <w:rsid w:val="00DC3256"/>
    <w:rsid w:val="00DC5C68"/>
    <w:rsid w:val="00DE078F"/>
    <w:rsid w:val="00DE5C89"/>
    <w:rsid w:val="00DF0491"/>
    <w:rsid w:val="00DF2D08"/>
    <w:rsid w:val="00DF349B"/>
    <w:rsid w:val="00DF5339"/>
    <w:rsid w:val="00E05EFE"/>
    <w:rsid w:val="00E109AE"/>
    <w:rsid w:val="00E148D9"/>
    <w:rsid w:val="00E17212"/>
    <w:rsid w:val="00E1781B"/>
    <w:rsid w:val="00E17EC3"/>
    <w:rsid w:val="00E222A7"/>
    <w:rsid w:val="00E224CE"/>
    <w:rsid w:val="00E22539"/>
    <w:rsid w:val="00E27B21"/>
    <w:rsid w:val="00E37EDD"/>
    <w:rsid w:val="00E41B2D"/>
    <w:rsid w:val="00E41B9B"/>
    <w:rsid w:val="00E42595"/>
    <w:rsid w:val="00E457EB"/>
    <w:rsid w:val="00E57A0F"/>
    <w:rsid w:val="00E61828"/>
    <w:rsid w:val="00E627AD"/>
    <w:rsid w:val="00E70141"/>
    <w:rsid w:val="00E7152C"/>
    <w:rsid w:val="00E84F7C"/>
    <w:rsid w:val="00E871F6"/>
    <w:rsid w:val="00E93D1F"/>
    <w:rsid w:val="00EA3015"/>
    <w:rsid w:val="00EB0CDD"/>
    <w:rsid w:val="00EB0D19"/>
    <w:rsid w:val="00EB3C5A"/>
    <w:rsid w:val="00EC700F"/>
    <w:rsid w:val="00ED16CC"/>
    <w:rsid w:val="00EE28F7"/>
    <w:rsid w:val="00EE2DBA"/>
    <w:rsid w:val="00EE4F8B"/>
    <w:rsid w:val="00F00748"/>
    <w:rsid w:val="00F06E79"/>
    <w:rsid w:val="00F07517"/>
    <w:rsid w:val="00F15209"/>
    <w:rsid w:val="00F15319"/>
    <w:rsid w:val="00F205B3"/>
    <w:rsid w:val="00F207E3"/>
    <w:rsid w:val="00F218F2"/>
    <w:rsid w:val="00F40C77"/>
    <w:rsid w:val="00F41426"/>
    <w:rsid w:val="00F430FE"/>
    <w:rsid w:val="00F4548D"/>
    <w:rsid w:val="00F4583C"/>
    <w:rsid w:val="00F46926"/>
    <w:rsid w:val="00F5013D"/>
    <w:rsid w:val="00F54246"/>
    <w:rsid w:val="00F5522B"/>
    <w:rsid w:val="00F64C8B"/>
    <w:rsid w:val="00F66605"/>
    <w:rsid w:val="00F77071"/>
    <w:rsid w:val="00F821AA"/>
    <w:rsid w:val="00F83A1B"/>
    <w:rsid w:val="00F84A04"/>
    <w:rsid w:val="00F86DFA"/>
    <w:rsid w:val="00F91BAD"/>
    <w:rsid w:val="00FA09B3"/>
    <w:rsid w:val="00FA5B58"/>
    <w:rsid w:val="00FB1ED3"/>
    <w:rsid w:val="00FC38D7"/>
    <w:rsid w:val="00FD0E4E"/>
    <w:rsid w:val="00FD5245"/>
    <w:rsid w:val="00FE417C"/>
    <w:rsid w:val="00FE57FB"/>
    <w:rsid w:val="00FE6A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222B"/>
  <w15:docId w15:val="{D83B25E3-27EE-4619-80E6-B36FFC47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10E06"/>
    <w:pPr>
      <w:tabs>
        <w:tab w:val="center" w:pos="4252"/>
        <w:tab w:val="right" w:pos="8504"/>
      </w:tabs>
      <w:spacing w:after="0" w:line="240" w:lineRule="auto"/>
    </w:pPr>
  </w:style>
  <w:style w:type="character" w:customStyle="1" w:styleId="CabealhoChar">
    <w:name w:val="Cabeçalho Char"/>
    <w:basedOn w:val="Fontepargpadro"/>
    <w:link w:val="Cabealho"/>
    <w:rsid w:val="00310E06"/>
  </w:style>
  <w:style w:type="paragraph" w:styleId="Rodap">
    <w:name w:val="footer"/>
    <w:basedOn w:val="Normal"/>
    <w:link w:val="RodapChar"/>
    <w:uiPriority w:val="99"/>
    <w:unhideWhenUsed/>
    <w:rsid w:val="00310E06"/>
    <w:pPr>
      <w:tabs>
        <w:tab w:val="center" w:pos="4252"/>
        <w:tab w:val="right" w:pos="8504"/>
      </w:tabs>
      <w:spacing w:after="0" w:line="240" w:lineRule="auto"/>
    </w:pPr>
  </w:style>
  <w:style w:type="character" w:customStyle="1" w:styleId="RodapChar">
    <w:name w:val="Rodapé Char"/>
    <w:basedOn w:val="Fontepargpadro"/>
    <w:link w:val="Rodap"/>
    <w:uiPriority w:val="99"/>
    <w:rsid w:val="00310E06"/>
  </w:style>
  <w:style w:type="paragraph" w:styleId="Textodebalo">
    <w:name w:val="Balloon Text"/>
    <w:basedOn w:val="Normal"/>
    <w:link w:val="TextodebaloChar"/>
    <w:uiPriority w:val="99"/>
    <w:semiHidden/>
    <w:unhideWhenUsed/>
    <w:rsid w:val="00310E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E06"/>
    <w:rPr>
      <w:rFonts w:ascii="Tahoma" w:hAnsi="Tahoma" w:cs="Tahoma"/>
      <w:sz w:val="16"/>
      <w:szCs w:val="16"/>
    </w:rPr>
  </w:style>
  <w:style w:type="paragraph" w:customStyle="1" w:styleId="Textoembloco1">
    <w:name w:val="Texto em bloco1"/>
    <w:basedOn w:val="Normal"/>
    <w:rsid w:val="00310E06"/>
    <w:pPr>
      <w:suppressAutoHyphens/>
      <w:spacing w:after="0" w:line="240" w:lineRule="auto"/>
      <w:ind w:left="284" w:right="566"/>
    </w:pPr>
    <w:rPr>
      <w:rFonts w:ascii="Times New Roman" w:eastAsia="Times New Roman" w:hAnsi="Times New Roman" w:cs="Times New Roman"/>
      <w:sz w:val="24"/>
      <w:szCs w:val="20"/>
      <w:lang w:eastAsia="ar-SA"/>
    </w:rPr>
  </w:style>
  <w:style w:type="character" w:styleId="Nmerodelinha">
    <w:name w:val="line number"/>
    <w:basedOn w:val="Fontepargpadro"/>
    <w:uiPriority w:val="99"/>
    <w:semiHidden/>
    <w:unhideWhenUsed/>
    <w:rsid w:val="00310E06"/>
  </w:style>
  <w:style w:type="table" w:styleId="Tabelacomgrade">
    <w:name w:val="Table Grid"/>
    <w:basedOn w:val="Tabelanormal"/>
    <w:uiPriority w:val="59"/>
    <w:rsid w:val="00CD459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014296"/>
    <w:pPr>
      <w:spacing w:after="0" w:line="240" w:lineRule="auto"/>
    </w:pPr>
  </w:style>
  <w:style w:type="character" w:styleId="Hyperlink">
    <w:name w:val="Hyperlink"/>
    <w:basedOn w:val="Fontepargpadro"/>
    <w:uiPriority w:val="99"/>
    <w:unhideWhenUsed/>
    <w:rsid w:val="00640735"/>
    <w:rPr>
      <w:color w:val="0000FF"/>
      <w:u w:val="single"/>
    </w:rPr>
  </w:style>
  <w:style w:type="paragraph" w:styleId="Corpodetexto">
    <w:name w:val="Body Text"/>
    <w:basedOn w:val="Normal"/>
    <w:link w:val="CorpodetextoChar"/>
    <w:uiPriority w:val="1"/>
    <w:qFormat/>
    <w:rsid w:val="000B0799"/>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0B0799"/>
    <w:rPr>
      <w:rFonts w:ascii="Times New Roman" w:eastAsia="Times New Roman" w:hAnsi="Times New Roman" w:cs="Times New Roman"/>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590">
      <w:bodyDiv w:val="1"/>
      <w:marLeft w:val="0"/>
      <w:marRight w:val="0"/>
      <w:marTop w:val="0"/>
      <w:marBottom w:val="0"/>
      <w:divBdr>
        <w:top w:val="none" w:sz="0" w:space="0" w:color="auto"/>
        <w:left w:val="none" w:sz="0" w:space="0" w:color="auto"/>
        <w:bottom w:val="none" w:sz="0" w:space="0" w:color="auto"/>
        <w:right w:val="none" w:sz="0" w:space="0" w:color="auto"/>
      </w:divBdr>
    </w:div>
    <w:div w:id="536478298">
      <w:bodyDiv w:val="1"/>
      <w:marLeft w:val="0"/>
      <w:marRight w:val="0"/>
      <w:marTop w:val="0"/>
      <w:marBottom w:val="0"/>
      <w:divBdr>
        <w:top w:val="none" w:sz="0" w:space="0" w:color="auto"/>
        <w:left w:val="none" w:sz="0" w:space="0" w:color="auto"/>
        <w:bottom w:val="none" w:sz="0" w:space="0" w:color="auto"/>
        <w:right w:val="none" w:sz="0" w:space="0" w:color="auto"/>
      </w:divBdr>
    </w:div>
    <w:div w:id="643856497">
      <w:bodyDiv w:val="1"/>
      <w:marLeft w:val="0"/>
      <w:marRight w:val="0"/>
      <w:marTop w:val="0"/>
      <w:marBottom w:val="0"/>
      <w:divBdr>
        <w:top w:val="none" w:sz="0" w:space="0" w:color="auto"/>
        <w:left w:val="none" w:sz="0" w:space="0" w:color="auto"/>
        <w:bottom w:val="none" w:sz="0" w:space="0" w:color="auto"/>
        <w:right w:val="none" w:sz="0" w:space="0" w:color="auto"/>
      </w:divBdr>
    </w:div>
    <w:div w:id="1403914542">
      <w:bodyDiv w:val="1"/>
      <w:marLeft w:val="0"/>
      <w:marRight w:val="0"/>
      <w:marTop w:val="0"/>
      <w:marBottom w:val="0"/>
      <w:divBdr>
        <w:top w:val="none" w:sz="0" w:space="0" w:color="auto"/>
        <w:left w:val="none" w:sz="0" w:space="0" w:color="auto"/>
        <w:bottom w:val="none" w:sz="0" w:space="0" w:color="auto"/>
        <w:right w:val="none" w:sz="0" w:space="0" w:color="auto"/>
      </w:divBdr>
    </w:div>
    <w:div w:id="1650672188">
      <w:bodyDiv w:val="1"/>
      <w:marLeft w:val="0"/>
      <w:marRight w:val="0"/>
      <w:marTop w:val="0"/>
      <w:marBottom w:val="0"/>
      <w:divBdr>
        <w:top w:val="none" w:sz="0" w:space="0" w:color="auto"/>
        <w:left w:val="none" w:sz="0" w:space="0" w:color="auto"/>
        <w:bottom w:val="none" w:sz="0" w:space="0" w:color="auto"/>
        <w:right w:val="none" w:sz="0" w:space="0" w:color="auto"/>
      </w:divBdr>
    </w:div>
    <w:div w:id="16527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crtrpe.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63F5-2125-4E8F-84D9-03B8D067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1496</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Joao Atila Melo</cp:lastModifiedBy>
  <cp:revision>4</cp:revision>
  <cp:lastPrinted>2020-07-31T15:18:00Z</cp:lastPrinted>
  <dcterms:created xsi:type="dcterms:W3CDTF">2020-09-15T21:23:00Z</dcterms:created>
  <dcterms:modified xsi:type="dcterms:W3CDTF">2020-09-16T18:23:00Z</dcterms:modified>
</cp:coreProperties>
</file>